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E3" w:rsidRDefault="00670691">
      <w:pPr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1</w:t>
      </w:r>
    </w:p>
    <w:p w:rsidR="00F651E3" w:rsidRDefault="00670691">
      <w:pPr>
        <w:snapToGrid w:val="0"/>
        <w:jc w:val="center"/>
        <w:rPr>
          <w:rFonts w:ascii="方正小标宋_GBK" w:eastAsia="方正小标宋_GBK" w:hAnsi="方正小标宋_GBK" w:cs="方正小标宋_GBK"/>
          <w:color w:val="000000"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28"/>
          <w:szCs w:val="28"/>
        </w:rPr>
        <w:t>202</w:t>
      </w:r>
      <w:r>
        <w:rPr>
          <w:rFonts w:ascii="方正小标宋_GBK" w:eastAsia="方正小标宋_GBK" w:hAnsi="方正小标宋_GBK" w:cs="方正小标宋_GBK" w:hint="eastAsia"/>
          <w:color w:val="000000"/>
          <w:sz w:val="28"/>
          <w:szCs w:val="28"/>
        </w:rPr>
        <w:t>4</w:t>
      </w:r>
      <w:r>
        <w:rPr>
          <w:rFonts w:ascii="方正小标宋_GBK" w:eastAsia="方正小标宋_GBK" w:hAnsi="方正小标宋_GBK" w:cs="方正小标宋_GBK" w:hint="eastAsia"/>
          <w:color w:val="000000"/>
          <w:sz w:val="28"/>
          <w:szCs w:val="28"/>
        </w:rPr>
        <w:t>年云南农业大学本科教学基本状态数据采集任务分解表</w:t>
      </w:r>
    </w:p>
    <w:tbl>
      <w:tblPr>
        <w:tblW w:w="58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48"/>
        <w:gridCol w:w="4060"/>
        <w:gridCol w:w="1415"/>
        <w:gridCol w:w="1335"/>
        <w:gridCol w:w="894"/>
        <w:gridCol w:w="1437"/>
      </w:tblGrid>
      <w:tr w:rsidR="00F651E3">
        <w:trPr>
          <w:tblHeader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类别（</w:t>
            </w:r>
            <w:r>
              <w:rPr>
                <w:rFonts w:ascii="Times New Roman" w:eastAsia="黑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个）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具体表格（</w:t>
            </w:r>
            <w:r>
              <w:rPr>
                <w:rFonts w:ascii="Times New Roman" w:eastAsia="黑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93</w:t>
            </w: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张）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完成时间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牵头部门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责任人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协作部门</w:t>
            </w:r>
          </w:p>
        </w:tc>
      </w:tr>
      <w:tr w:rsidR="00F651E3">
        <w:trPr>
          <w:jc w:val="center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学校</w:t>
            </w:r>
          </w:p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基本信息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0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1-1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学校概况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校长办公室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主任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校长办公室</w:t>
            </w:r>
          </w:p>
        </w:tc>
      </w:tr>
      <w:tr w:rsidR="00F651E3">
        <w:trPr>
          <w:trHeight w:val="495"/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0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1-2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学校相关党政单位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基础表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处长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校长办公室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0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1-3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学校教学科研单位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基础表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0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8" w:anchor="_Toc482167091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1-4-1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专业基本情况</w:t>
              </w:r>
            </w:hyperlink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基础表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处长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各学院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0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1-5-1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教职工基本信息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基础表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处长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各部门、各学院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0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9" w:anchor="_Toc482167094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1-5-2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教职工其他信息</w:t>
              </w:r>
            </w:hyperlink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基础表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0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10" w:anchor="_Toc482167094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1-5-3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外聘和兼职教师基本信息</w:t>
              </w:r>
            </w:hyperlink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基础表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0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11" w:anchor="_Toc482167096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1-6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本科生基本情况</w:t>
              </w:r>
            </w:hyperlink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基础表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处长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各学院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0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12" w:anchor="_Toc482167097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1-7-1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本科实验场所</w:t>
              </w:r>
            </w:hyperlink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基础表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资产与实验室管理处、各学院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0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13" w:anchor="_Toc482167098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1-7-2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科研基地</w:t>
              </w:r>
            </w:hyperlink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基础表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科技处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处长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各学院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0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1-7-3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学校基层教学组织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23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处长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各学院</w:t>
            </w:r>
          </w:p>
        </w:tc>
      </w:tr>
      <w:tr w:rsidR="00F651E3">
        <w:trPr>
          <w:jc w:val="center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学校</w:t>
            </w:r>
          </w:p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基本条件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0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14" w:anchor="_Toc482167102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2-1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占地与建筑面积</w:t>
              </w:r>
            </w:hyperlink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23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资产与实验室管理处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处长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0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15" w:anchor="_Toc482167103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2-2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教学行政用房面积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0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16" w:anchor="_Toc482167104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2-3-1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图书馆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馆长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各学院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0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17" w:anchor="_Toc482167105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2-3-2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图书新增情况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0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18" w:anchor="_Toc482167106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2-4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校内外实习、实践、实训基地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处长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各学院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0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19" w:anchor="_Toc482167108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2-5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固定资产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资产与实验室管理处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处长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0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20" w:anchor="_Toc482167109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2-6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本科实验设备情况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处长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资产与实验室管理处、各学院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0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2-7-1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实验教学示范中心、虚拟仿真实验示范中心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处长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各学院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0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2-7-2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虚拟仿真实验教学项目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0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21" w:anchor="_Toc482167111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2-8-1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教育经费概况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财务处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处长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0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22" w:anchor="_Toc482167112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2-8-2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教育经费收支情况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教职工信息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23" w:anchor="_Toc482167115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3-1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校领导基本信息</w:t>
              </w:r>
            </w:hyperlink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23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处长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组织部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24" w:anchor="_Toc482167116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3-2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相关管理人员基本信息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45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各部门、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25" w:anchor="_Toc482167117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3-3-1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高层次人才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教务处、各学院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26" w:anchor="_Toc482167118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3-3-2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高层次教学、研究团队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教务处、科技处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3-3-3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思政课教师情况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27" w:anchor="_Toc482167119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3-4-1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教师教学发展机构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处长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trHeight w:val="90"/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28" w:anchor="_Toc482167120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3-4-2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教师培训进修、交流情况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人事处、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18"/>
                <w:szCs w:val="18"/>
              </w:rPr>
              <w:t>对外合作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交流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18"/>
                <w:szCs w:val="18"/>
              </w:rPr>
              <w:t>处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各学院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3-5-1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教师出版专著和主编教材情况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科技处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处长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各学院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29" w:anchor="_Toc482167122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3-5-2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教师专利（著作权）授权情况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hyperlink r:id="rId30" w:anchor="_Toc482167126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3-5-3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教师科研成果转化情况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国内合作与社会服务处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45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处长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hyperlink r:id="rId31" w:anchor="_Toc482167126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3-6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相关教师情况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处长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就业与创新创业指导服务中心、学生处、各学院</w:t>
            </w:r>
          </w:p>
        </w:tc>
      </w:tr>
      <w:tr w:rsidR="00F651E3">
        <w:trPr>
          <w:jc w:val="center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学科</w:t>
            </w:r>
          </w:p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专业（时点）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32" w:anchor="_Toc482167128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4-1-1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学科建设</w:t>
              </w:r>
            </w:hyperlink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23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发展规划办公室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处长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0"/>
                <w:szCs w:val="20"/>
              </w:rPr>
              <w:t>研究生处、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0"/>
                <w:szCs w:val="20"/>
              </w:rPr>
              <w:t>教务处、人事处、各学院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33" w:anchor="_Toc482167130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4-1-2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博士点、硕士点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34" w:anchor="_Toc482167131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4-1-3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一流学科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35" w:anchor="_Toc482167132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4-2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专业培养计划表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处长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各学院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hyperlink r:id="rId36" w:anchor="_Toc482167132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4-3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优势（一流）专业情况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人才</w:t>
            </w:r>
          </w:p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培养（学年）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37" w:anchor="_Toc482167134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5-1-1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开课情况</w:t>
              </w:r>
            </w:hyperlink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23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处长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各学院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38" w:anchor="_Toc482167135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5-1-2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专业课教学实施情况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39" w:anchor="_Toc482167136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5-1-3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分专业（大类）专业实验课情况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rPr>
                <w:rFonts w:ascii="Times New Roman" w:eastAsia="方正仿宋_GBK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5-1-4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多教师授课情况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hyperlink r:id="rId40" w:anchor="_Toc482167137" w:history="1">
              <w:r>
                <w:rPr>
                  <w:rFonts w:ascii="Times New Roman" w:eastAsia="方正仿宋_GBK" w:hAnsi="Times New Roman" w:cs="Times New Roman"/>
                  <w:bCs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bCs/>
                  <w:color w:val="000000"/>
                  <w:kern w:val="0"/>
                  <w:sz w:val="20"/>
                  <w:szCs w:val="20"/>
                </w:rPr>
                <w:t>5-2</w:t>
              </w:r>
            </w:hyperlink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学生毕业综合训练情况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hyperlink r:id="rId41" w:anchor="_Toc482167142" w:history="1">
              <w:r>
                <w:rPr>
                  <w:rFonts w:ascii="Times New Roman" w:eastAsia="方正仿宋_GBK" w:hAnsi="Times New Roman" w:cs="Times New Roman"/>
                  <w:bCs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bCs/>
                  <w:color w:val="000000"/>
                  <w:kern w:val="0"/>
                  <w:sz w:val="20"/>
                  <w:szCs w:val="20"/>
                </w:rPr>
                <w:t>5-3</w:t>
              </w:r>
              <w:r>
                <w:rPr>
                  <w:rFonts w:ascii="Times New Roman" w:eastAsia="方正仿宋_GBK" w:hAnsi="Times New Roman" w:cs="Times New Roman"/>
                  <w:bCs/>
                  <w:color w:val="000000"/>
                  <w:kern w:val="0"/>
                  <w:sz w:val="20"/>
                  <w:szCs w:val="20"/>
                </w:rPr>
                <w:t>本科在线课程情况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42" w:anchor="_Toc482167143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5-4-1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创新创业教育情况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就业与创新创业指导服务中心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主任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教务处、学生处、校团委、各学院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43" w:anchor="_Toc482167144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5-4-2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高校创新创业教育实践基地</w:t>
              </w:r>
            </w:hyperlink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（平台）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5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5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各学院</w:t>
            </w:r>
          </w:p>
        </w:tc>
      </w:tr>
      <w:tr w:rsidR="00F651E3">
        <w:trPr>
          <w:jc w:val="center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 xml:space="preserve">6.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学生信息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44" w:anchor="_Toc482167147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6-1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学生数量基本情况</w:t>
              </w:r>
            </w:hyperlink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23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处长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教务处、研究生处、继续教育学院、国际学院、热作学院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45" w:anchor="_Toc482167148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6-2-1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本科生转专业情况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处长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46" w:anchor="_Toc482167149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6-2-2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本科生辅修、双学位情况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47" w:anchor="_Toc482167150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6-3-1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近一级本科生招生类别情况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48" w:anchor="_Toc482167152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6-3-2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近一级本科生录取标准及人数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49" w:anchor="_Toc482167153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6-3-3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近一级各专业（大类）招生报到情况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50" w:anchor="_Toc482167154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6-4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本科生奖贷补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处长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6-5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应届本科毕业生去向落实情况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就业与创新创业指导服务中心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主任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各学院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51" w:anchor="_Toc482167157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6-6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本科生学习成效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10" w:lineRule="exact"/>
              <w:ind w:rightChars="-25" w:right="-53" w:firstLineChars="100" w:firstLine="20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处长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教务处、校团委、科技处、对外合作处、各学院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52" w:anchor="_Toc482167158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6-6-1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学生参加大学生创新创业训练计划情况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就业与创新创业指导服务中心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主任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各学院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53" w:anchor="_Toc482167159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6-6-2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学生参与教师科研项目情况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科技处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处长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各学院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54" w:anchor="_Toc482167160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6-6-3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学生获省级及以上各类竞赛奖励情况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校团委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书记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各学院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55" w:anchor="_Toc482167161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6-6-4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学生获专业比赛奖励情况（艺术类专业用）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园林园艺学院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hyperlink r:id="rId56" w:anchor="_Toc482167161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6-6-5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学生获专业比赛奖励情况（体育类专业用）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41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41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院长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57" w:anchor="_Toc482167162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6-6-6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学生发表学术论文情况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处长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各学院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6-6-7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学生创作、表演的代表性作品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41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校团委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41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书记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各学院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58" w:anchor="_Toc482167164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6-6-8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学生专利（著作权）授权情况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41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41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处长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科技处、各学院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6-6-9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学生体质健康达标率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41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41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院长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59" w:anchor="_Toc482167165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6-7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本科生交流情况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41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41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处长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对外合作处、国际学院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1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60" w:anchor="_Toc482167166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6-8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学生社团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1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41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校团委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41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书记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41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7.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教学管理与质量监控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0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7-1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教学质量评估统计表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23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教学质量监控与评估中心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主任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2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教务处、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各学院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0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61" w:anchor="_Toc482167170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7-2-1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教育教学研究与改革项目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42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0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62" w:anchor="_Toc482167171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7-2-2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教学成果奖（近一届）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0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63" w:anchor="_Toc482167172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7-2-3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省级及以上本科教学项目建设情况</w:t>
              </w:r>
            </w:hyperlink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0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64" w:anchor="_Toc482167173" w:history="1"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表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7-3</w:t>
              </w:r>
              <w:r>
                <w:rPr>
                  <w:rFonts w:ascii="Times New Roman" w:eastAsia="方正仿宋_GBK" w:hAnsi="Times New Roman" w:cs="Times New Roman"/>
                  <w:color w:val="000000"/>
                  <w:kern w:val="0"/>
                  <w:sz w:val="20"/>
                  <w:szCs w:val="20"/>
                </w:rPr>
                <w:t>本科教学质量年度报告</w:t>
              </w:r>
            </w:hyperlink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按学校实际完成情况填报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ind w:rightChars="-25" w:right="-53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研究生处、就业与创新创业指导服务中心、各学院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00" w:lineRule="exact"/>
              <w:ind w:rightChars="-25" w:right="-53"/>
              <w:rPr>
                <w:rFonts w:ascii="Times New Roman" w:eastAsia="方正仿宋_GBK" w:hAnsi="Times New Roman" w:cs="Times New Roman"/>
                <w:b/>
                <w:color w:val="000000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7-4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毕业生就业质量年度报告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按学校实际完成情况填报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就业与创新创业指导服务中心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主任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师范类专业情况补充表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0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师范</w:t>
            </w: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教师主编基础教育课程教材情况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23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处长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体育学院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0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师范</w:t>
            </w: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教师基础教育服务经历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教学质量监控与评估中心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主任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体育学院、人事处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4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师范</w:t>
            </w: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 xml:space="preserve">-3 </w:t>
            </w: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师范类专业办学基本条件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体育学院、财务处、图书馆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4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师范</w:t>
            </w: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 xml:space="preserve">-4 </w:t>
            </w: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师范类专业教学设施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体育学院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4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师范</w:t>
            </w: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 xml:space="preserve">-5 </w:t>
            </w: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师范类专业培养情况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处长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体育学院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4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师范</w:t>
            </w: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 xml:space="preserve">-6 </w:t>
            </w: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教师教育课程情况表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4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师范</w:t>
            </w: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 xml:space="preserve">-7 </w:t>
            </w: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师范技能类课程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4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师范</w:t>
            </w: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 xml:space="preserve">-8 </w:t>
            </w: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教育实践情况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4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师范</w:t>
            </w: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 xml:space="preserve">-9 </w:t>
            </w: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师范类专业非本科学生数量基本情况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教学质量监控与评估中心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主任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4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师范</w:t>
            </w: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 xml:space="preserve">-10 </w:t>
            </w: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师范技能竞赛奖励情况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0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师范</w:t>
            </w: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 xml:space="preserve">-11 </w:t>
            </w: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师范类专业应届毕业生情况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9.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工科类专业情况补充表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0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表工科</w:t>
            </w: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工科类专业课程情况表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23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处长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涉及工科专业学院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00" w:lineRule="exact"/>
              <w:ind w:rightChars="-25" w:right="-53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表工科</w:t>
            </w: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-2</w:t>
            </w: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工科类专业经费情况（自然年）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  <w:t>财务处、涉及工科专业学院</w:t>
            </w:r>
          </w:p>
        </w:tc>
      </w:tr>
      <w:tr w:rsidR="00F651E3">
        <w:trPr>
          <w:jc w:val="center"/>
        </w:trPr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 xml:space="preserve">10. 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来华留学生质量检测表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00" w:lineRule="exact"/>
              <w:ind w:rightChars="-25" w:right="-53"/>
              <w:rPr>
                <w:rFonts w:ascii="Times New Roman" w:eastAsia="方正仿宋_GBK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0"/>
                <w:szCs w:val="20"/>
              </w:rPr>
              <w:t xml:space="preserve">LH-1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0"/>
                <w:szCs w:val="20"/>
              </w:rPr>
              <w:t>来华留学硕、博士生基本信息表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23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国际学院</w:t>
            </w:r>
          </w:p>
        </w:tc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院长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相关学院</w:t>
            </w: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00" w:lineRule="exact"/>
              <w:ind w:rightChars="-25" w:right="-53"/>
              <w:rPr>
                <w:rFonts w:ascii="Times New Roman" w:eastAsia="方正仿宋_GBK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0"/>
                <w:szCs w:val="20"/>
              </w:rPr>
              <w:t xml:space="preserve">LH-2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0"/>
                <w:szCs w:val="20"/>
              </w:rPr>
              <w:t>来华留学硕、博士生发表学术论文情况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00" w:lineRule="exact"/>
              <w:ind w:rightChars="-25" w:right="-53"/>
              <w:rPr>
                <w:rFonts w:ascii="Times New Roman" w:eastAsia="方正仿宋_GBK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0"/>
                <w:szCs w:val="20"/>
              </w:rPr>
              <w:t xml:space="preserve">LH-3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0"/>
                <w:szCs w:val="20"/>
              </w:rPr>
              <w:t>来华留学硕、博士生参加竞赛情况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00" w:lineRule="exact"/>
              <w:ind w:rightChars="-25" w:right="-53"/>
              <w:rPr>
                <w:rFonts w:ascii="Times New Roman" w:eastAsia="方正仿宋_GBK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0"/>
                <w:szCs w:val="20"/>
              </w:rPr>
              <w:t xml:space="preserve">LH-4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0"/>
                <w:szCs w:val="20"/>
              </w:rPr>
              <w:t>来华留学生管理服务情况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00" w:lineRule="exact"/>
              <w:ind w:rightChars="-25" w:right="-53"/>
              <w:rPr>
                <w:rFonts w:ascii="Times New Roman" w:eastAsia="方正仿宋_GBK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0"/>
                <w:szCs w:val="20"/>
              </w:rPr>
              <w:t xml:space="preserve">LH-5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0"/>
                <w:szCs w:val="20"/>
              </w:rPr>
              <w:t>专职负责留学生人员参加来华留学专题培训情况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00" w:lineRule="exact"/>
              <w:ind w:rightChars="-25" w:right="-53"/>
              <w:rPr>
                <w:rFonts w:ascii="Times New Roman" w:eastAsia="方正仿宋_GBK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0"/>
                <w:szCs w:val="20"/>
              </w:rPr>
              <w:t xml:space="preserve">LH-6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0"/>
                <w:szCs w:val="20"/>
              </w:rPr>
              <w:t>留学生管理人员科研情况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00" w:lineRule="exact"/>
              <w:ind w:rightChars="-25" w:right="-53"/>
              <w:rPr>
                <w:rFonts w:ascii="Times New Roman" w:eastAsia="方正仿宋_GBK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0"/>
                <w:szCs w:val="20"/>
              </w:rPr>
              <w:t xml:space="preserve">LH-7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0"/>
                <w:szCs w:val="20"/>
              </w:rPr>
              <w:t>来华留学重大项目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651E3">
        <w:trPr>
          <w:jc w:val="center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670691">
            <w:pPr>
              <w:widowControl/>
              <w:adjustRightInd w:val="0"/>
              <w:snapToGrid w:val="0"/>
              <w:spacing w:line="400" w:lineRule="exact"/>
              <w:ind w:rightChars="-25" w:right="-53"/>
              <w:rPr>
                <w:rFonts w:ascii="Times New Roman" w:eastAsia="方正仿宋_GBK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0"/>
                <w:szCs w:val="20"/>
              </w:rPr>
              <w:t xml:space="preserve">LH-8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0"/>
                <w:szCs w:val="20"/>
              </w:rPr>
              <w:t>来华留学生管理方面成效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3" w:rsidRDefault="00F651E3">
            <w:pPr>
              <w:widowControl/>
              <w:adjustRightInd w:val="0"/>
              <w:snapToGrid w:val="0"/>
              <w:spacing w:line="560" w:lineRule="exact"/>
              <w:ind w:rightChars="-25" w:right="-53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F651E3" w:rsidRDefault="00F651E3">
      <w:pPr>
        <w:widowControl/>
        <w:adjustRightInd w:val="0"/>
        <w:snapToGrid w:val="0"/>
        <w:spacing w:line="420" w:lineRule="exact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F651E3" w:rsidRDefault="00F651E3">
      <w:pPr>
        <w:widowControl/>
        <w:adjustRightInd w:val="0"/>
        <w:snapToGrid w:val="0"/>
        <w:spacing w:line="420" w:lineRule="exact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F651E3" w:rsidRDefault="00F651E3">
      <w:pPr>
        <w:widowControl/>
        <w:adjustRightInd w:val="0"/>
        <w:snapToGrid w:val="0"/>
        <w:spacing w:line="420" w:lineRule="exact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F651E3" w:rsidRDefault="00F651E3">
      <w:pPr>
        <w:widowControl/>
        <w:adjustRightInd w:val="0"/>
        <w:snapToGrid w:val="0"/>
        <w:spacing w:line="420" w:lineRule="exact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F651E3" w:rsidRDefault="00F651E3">
      <w:pPr>
        <w:widowControl/>
        <w:adjustRightInd w:val="0"/>
        <w:snapToGrid w:val="0"/>
        <w:spacing w:line="420" w:lineRule="exact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F651E3" w:rsidRDefault="00F651E3">
      <w:pPr>
        <w:widowControl/>
        <w:adjustRightInd w:val="0"/>
        <w:snapToGrid w:val="0"/>
        <w:spacing w:line="420" w:lineRule="exact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F651E3" w:rsidRDefault="00F651E3">
      <w:pPr>
        <w:widowControl/>
        <w:adjustRightInd w:val="0"/>
        <w:snapToGrid w:val="0"/>
        <w:spacing w:line="420" w:lineRule="exact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F651E3" w:rsidRDefault="00F651E3">
      <w:pPr>
        <w:widowControl/>
        <w:adjustRightInd w:val="0"/>
        <w:snapToGrid w:val="0"/>
        <w:spacing w:line="420" w:lineRule="exact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F651E3" w:rsidRDefault="00F651E3">
      <w:pPr>
        <w:widowControl/>
        <w:adjustRightInd w:val="0"/>
        <w:snapToGrid w:val="0"/>
        <w:spacing w:line="420" w:lineRule="exact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F651E3" w:rsidRDefault="00F651E3">
      <w:pPr>
        <w:widowControl/>
        <w:adjustRightInd w:val="0"/>
        <w:snapToGrid w:val="0"/>
        <w:spacing w:line="420" w:lineRule="exact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F651E3" w:rsidRDefault="00F651E3">
      <w:pPr>
        <w:widowControl/>
        <w:adjustRightInd w:val="0"/>
        <w:snapToGrid w:val="0"/>
        <w:spacing w:line="420" w:lineRule="exact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F651E3" w:rsidRDefault="00F651E3">
      <w:pPr>
        <w:widowControl/>
        <w:adjustRightInd w:val="0"/>
        <w:snapToGrid w:val="0"/>
        <w:spacing w:line="420" w:lineRule="exact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F651E3" w:rsidRDefault="00F651E3">
      <w:pPr>
        <w:widowControl/>
        <w:adjustRightInd w:val="0"/>
        <w:snapToGrid w:val="0"/>
        <w:spacing w:line="420" w:lineRule="exact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F651E3" w:rsidRDefault="00F651E3">
      <w:pPr>
        <w:widowControl/>
        <w:adjustRightInd w:val="0"/>
        <w:snapToGrid w:val="0"/>
        <w:spacing w:line="420" w:lineRule="exact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F651E3" w:rsidRDefault="00F651E3">
      <w:pPr>
        <w:widowControl/>
        <w:adjustRightInd w:val="0"/>
        <w:snapToGrid w:val="0"/>
        <w:spacing w:line="420" w:lineRule="exact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F651E3" w:rsidRDefault="00F651E3">
      <w:pPr>
        <w:widowControl/>
        <w:adjustRightInd w:val="0"/>
        <w:snapToGrid w:val="0"/>
        <w:spacing w:line="420" w:lineRule="exact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F651E3" w:rsidRDefault="00F651E3">
      <w:pPr>
        <w:widowControl/>
        <w:adjustRightInd w:val="0"/>
        <w:snapToGrid w:val="0"/>
        <w:spacing w:line="420" w:lineRule="exact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F651E3" w:rsidRDefault="00F651E3">
      <w:pPr>
        <w:widowControl/>
        <w:adjustRightInd w:val="0"/>
        <w:snapToGrid w:val="0"/>
        <w:spacing w:line="420" w:lineRule="exact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F651E3" w:rsidRDefault="00F651E3">
      <w:pPr>
        <w:widowControl/>
        <w:adjustRightInd w:val="0"/>
        <w:snapToGrid w:val="0"/>
        <w:spacing w:line="420" w:lineRule="exact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F651E3" w:rsidRDefault="00F651E3">
      <w:pPr>
        <w:widowControl/>
        <w:adjustRightInd w:val="0"/>
        <w:snapToGrid w:val="0"/>
        <w:spacing w:line="420" w:lineRule="exact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F651E3" w:rsidRDefault="00F651E3">
      <w:pPr>
        <w:widowControl/>
        <w:adjustRightInd w:val="0"/>
        <w:snapToGrid w:val="0"/>
        <w:spacing w:line="420" w:lineRule="exact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F651E3" w:rsidRDefault="00F651E3">
      <w:pPr>
        <w:widowControl/>
        <w:adjustRightInd w:val="0"/>
        <w:snapToGrid w:val="0"/>
        <w:spacing w:line="420" w:lineRule="exact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F651E3" w:rsidRDefault="00F651E3">
      <w:pPr>
        <w:widowControl/>
        <w:adjustRightInd w:val="0"/>
        <w:snapToGrid w:val="0"/>
        <w:spacing w:line="420" w:lineRule="exact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  <w:bookmarkStart w:id="0" w:name="_GoBack"/>
      <w:bookmarkEnd w:id="0"/>
    </w:p>
    <w:sectPr w:rsidR="00F651E3">
      <w:footerReference w:type="default" r:id="rId65"/>
      <w:pgSz w:w="11906" w:h="16838"/>
      <w:pgMar w:top="1440" w:right="1576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691" w:rsidRDefault="00670691">
      <w:r>
        <w:separator/>
      </w:r>
    </w:p>
  </w:endnote>
  <w:endnote w:type="continuationSeparator" w:id="0">
    <w:p w:rsidR="00670691" w:rsidRDefault="0067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1E3" w:rsidRDefault="0067069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51E3" w:rsidRDefault="00670691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 w:rsidR="00523ACF">
                            <w:rPr>
                              <w:rFonts w:ascii="Times New Roman" w:hAnsi="Times New Roman" w:cs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BpQ70lkAgAAGA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F651E3" w:rsidRDefault="00670691">
                    <w:pPr>
                      <w:pStyle w:val="a4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 w:rsidR="00523ACF">
                      <w:rPr>
                        <w:rFonts w:ascii="Times New Roman" w:hAnsi="Times New Roman" w:cs="Times New Roman"/>
                        <w:noProof/>
                        <w:sz w:val="24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691" w:rsidRDefault="00670691">
      <w:r>
        <w:separator/>
      </w:r>
    </w:p>
  </w:footnote>
  <w:footnote w:type="continuationSeparator" w:id="0">
    <w:p w:rsidR="00670691" w:rsidRDefault="00670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75BF6"/>
    <w:multiLevelType w:val="singleLevel"/>
    <w:tmpl w:val="4C575BF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WM1ZTdkZTBhNDkyNjQ3YjI5ODc1MmE2MjNlZDcifQ=="/>
  </w:docVars>
  <w:rsids>
    <w:rsidRoot w:val="31221092"/>
    <w:rsid w:val="00523ACF"/>
    <w:rsid w:val="00670691"/>
    <w:rsid w:val="00F651E3"/>
    <w:rsid w:val="19B749E9"/>
    <w:rsid w:val="2B3378B8"/>
    <w:rsid w:val="3039642A"/>
    <w:rsid w:val="31221092"/>
    <w:rsid w:val="35C3424E"/>
    <w:rsid w:val="52AD19B5"/>
    <w:rsid w:val="57B22D6B"/>
    <w:rsid w:val="5D69440B"/>
    <w:rsid w:val="62CF1196"/>
    <w:rsid w:val="7A5F715C"/>
    <w:rsid w:val="7AB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4AAA423"/>
  <w15:docId w15:val="{9A154E6D-BFCF-423A-BCEE-CC613434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21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34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42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47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50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55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63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29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11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24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32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37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40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45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53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58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19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14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22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27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30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35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43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48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56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64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8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51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3" Type="http://schemas.openxmlformats.org/officeDocument/2006/relationships/styles" Target="styles.xml"/><Relationship Id="rId12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17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25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33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38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46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59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67" Type="http://schemas.openxmlformats.org/officeDocument/2006/relationships/theme" Target="theme/theme1.xml"/><Relationship Id="rId20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41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54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62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23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28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36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49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57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10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31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44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52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60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13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18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Relationship Id="rId39" Type="http://schemas.openxmlformats.org/officeDocument/2006/relationships/hyperlink" Target="file:///F:\&#25945;&#21153;&#22788;\&#25945;&#23398;&#36136;&#37327;&#30417;&#25511;\&#29366;&#24577;&#25968;&#25454;\&#20113;&#21335;&#20892;&#19994;&#22823;&#23398;&#20851;&#20110;&#24320;&#23637;2021&#24180;&#26412;&#31185;&#25945;&#23398;&#22522;&#26412;&#29366;&#24577;&#25968;&#25454;&#37319;&#38598;&#24037;&#20316;&#30340;&#36890;&#30693;.doc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1344</Words>
  <Characters>7662</Characters>
  <Application>Microsoft Office Word</Application>
  <DocSecurity>0</DocSecurity>
  <Lines>63</Lines>
  <Paragraphs>17</Paragraphs>
  <ScaleCrop>false</ScaleCrop>
  <Company>P R C</Company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杨葵玲</cp:lastModifiedBy>
  <cp:revision>2</cp:revision>
  <dcterms:created xsi:type="dcterms:W3CDTF">2024-09-23T01:49:00Z</dcterms:created>
  <dcterms:modified xsi:type="dcterms:W3CDTF">2024-09-26T03:43:00Z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84304B9D5B064E818EE0EF88C0ED2AB0_13</vt:lpwstr>
  </property>
</Properties>
</file>