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46BBE">
      <w:pPr>
        <w:spacing w:line="600" w:lineRule="exact"/>
        <w:jc w:val="center"/>
        <w:rPr>
          <w:rFonts w:ascii="Times New Roman" w:hAnsi="Times New Roman" w:eastAsia="方正小标宋_GBK"/>
          <w:kern w:val="2"/>
          <w:sz w:val="36"/>
          <w:szCs w:val="36"/>
        </w:rPr>
      </w:pPr>
      <w:bookmarkStart w:id="0" w:name="_GoBack"/>
      <w:r>
        <w:rPr>
          <w:rFonts w:hint="eastAsia" w:ascii="Times New Roman" w:hAnsi="Times New Roman" w:eastAsia="方正小标宋_GBK"/>
          <w:kern w:val="2"/>
          <w:sz w:val="36"/>
          <w:szCs w:val="36"/>
          <w:lang w:val="en-US" w:eastAsia="zh-CN"/>
        </w:rPr>
        <w:t>茶</w:t>
      </w:r>
      <w:r>
        <w:rPr>
          <w:rFonts w:hint="eastAsia" w:ascii="Times New Roman" w:hAnsi="Times New Roman" w:eastAsia="方正小标宋_GBK"/>
          <w:kern w:val="2"/>
          <w:sz w:val="36"/>
          <w:szCs w:val="36"/>
        </w:rPr>
        <w:t>学院</w:t>
      </w:r>
      <w:r>
        <w:rPr>
          <w:rFonts w:hint="eastAsia" w:ascii="Times New Roman" w:hAnsi="Times New Roman" w:eastAsia="方正小标宋_GBK"/>
          <w:kern w:val="2"/>
          <w:sz w:val="36"/>
          <w:szCs w:val="36"/>
          <w:lang w:val="en-US" w:eastAsia="zh-CN"/>
        </w:rPr>
        <w:t>2026</w:t>
      </w:r>
      <w:r>
        <w:rPr>
          <w:rFonts w:hint="eastAsia" w:ascii="Times New Roman" w:hAnsi="Times New Roman" w:eastAsia="方正小标宋_GBK"/>
          <w:kern w:val="2"/>
          <w:sz w:val="36"/>
          <w:szCs w:val="36"/>
        </w:rPr>
        <w:t>年</w:t>
      </w:r>
      <w:r>
        <w:rPr>
          <w:rFonts w:hint="eastAsia" w:ascii="Times New Roman" w:hAnsi="Times New Roman" w:eastAsia="方正小标宋_GBK"/>
          <w:color w:val="auto"/>
          <w:kern w:val="2"/>
          <w:sz w:val="36"/>
          <w:szCs w:val="36"/>
        </w:rPr>
        <w:t>春</w:t>
      </w:r>
      <w:r>
        <w:rPr>
          <w:rFonts w:hint="eastAsia" w:ascii="Times New Roman" w:hAnsi="Times New Roman" w:eastAsia="方正小标宋_GBK"/>
          <w:kern w:val="2"/>
          <w:sz w:val="36"/>
          <w:szCs w:val="36"/>
        </w:rPr>
        <w:t>季学期硕士学位授予审核结果</w:t>
      </w:r>
    </w:p>
    <w:bookmarkEnd w:id="0"/>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39"/>
        <w:gridCol w:w="766"/>
        <w:gridCol w:w="729"/>
        <w:gridCol w:w="775"/>
        <w:gridCol w:w="1367"/>
        <w:gridCol w:w="757"/>
        <w:gridCol w:w="793"/>
        <w:gridCol w:w="3794"/>
        <w:gridCol w:w="3037"/>
        <w:gridCol w:w="1794"/>
      </w:tblGrid>
      <w:tr w14:paraId="1596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vMerge w:val="restart"/>
            <w:vAlign w:val="center"/>
          </w:tcPr>
          <w:p w14:paraId="22463097">
            <w:pPr>
              <w:adjustRightInd w:val="0"/>
              <w:spacing w:line="320" w:lineRule="exact"/>
              <w:jc w:val="center"/>
              <w:rPr>
                <w:rFonts w:ascii="Times New Roman" w:hAnsi="Times New Roman" w:eastAsia="方正仿宋_GBK"/>
                <w:b/>
                <w:sz w:val="24"/>
                <w:szCs w:val="24"/>
              </w:rPr>
            </w:pPr>
            <w:r>
              <w:rPr>
                <w:rFonts w:ascii="Times New Roman" w:hAnsi="Times New Roman" w:eastAsia="方正仿宋_GBK"/>
                <w:b/>
                <w:sz w:val="24"/>
                <w:szCs w:val="24"/>
              </w:rPr>
              <w:t>序号</w:t>
            </w:r>
          </w:p>
        </w:tc>
        <w:tc>
          <w:tcPr>
            <w:tcW w:w="338" w:type="pct"/>
            <w:vMerge w:val="restart"/>
            <w:vAlign w:val="center"/>
          </w:tcPr>
          <w:p w14:paraId="79C2DF27">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学号</w:t>
            </w:r>
          </w:p>
        </w:tc>
        <w:tc>
          <w:tcPr>
            <w:tcW w:w="249" w:type="pct"/>
            <w:vMerge w:val="restart"/>
            <w:vAlign w:val="center"/>
          </w:tcPr>
          <w:p w14:paraId="43F7D441">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姓名</w:t>
            </w:r>
          </w:p>
        </w:tc>
        <w:tc>
          <w:tcPr>
            <w:tcW w:w="237" w:type="pct"/>
            <w:vMerge w:val="restart"/>
            <w:vAlign w:val="center"/>
          </w:tcPr>
          <w:p w14:paraId="57D1BBDC">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专业</w:t>
            </w:r>
          </w:p>
        </w:tc>
        <w:tc>
          <w:tcPr>
            <w:tcW w:w="252" w:type="pct"/>
            <w:vMerge w:val="restart"/>
            <w:vAlign w:val="center"/>
          </w:tcPr>
          <w:p w14:paraId="734A218A">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应修学分/</w:t>
            </w:r>
            <w:r>
              <w:rPr>
                <w:rFonts w:hint="eastAsia" w:ascii="Times New Roman" w:hAnsi="Times New Roman" w:eastAsia="方正仿宋_GBK"/>
                <w:b/>
                <w:sz w:val="24"/>
                <w:szCs w:val="24"/>
              </w:rPr>
              <w:tab/>
            </w:r>
            <w:r>
              <w:rPr>
                <w:rFonts w:hint="eastAsia" w:ascii="Times New Roman" w:hAnsi="Times New Roman" w:eastAsia="方正仿宋_GBK"/>
                <w:b/>
                <w:sz w:val="24"/>
                <w:szCs w:val="24"/>
              </w:rPr>
              <w:t>实修学分</w:t>
            </w:r>
          </w:p>
        </w:tc>
        <w:tc>
          <w:tcPr>
            <w:tcW w:w="445" w:type="pct"/>
            <w:vMerge w:val="restart"/>
            <w:vAlign w:val="center"/>
          </w:tcPr>
          <w:p w14:paraId="302BF115">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答辩成绩</w:t>
            </w:r>
          </w:p>
        </w:tc>
        <w:tc>
          <w:tcPr>
            <w:tcW w:w="246" w:type="pct"/>
            <w:vMerge w:val="restart"/>
            <w:vAlign w:val="center"/>
          </w:tcPr>
          <w:p w14:paraId="5C62CC4D">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补修成绩</w:t>
            </w:r>
          </w:p>
        </w:tc>
        <w:tc>
          <w:tcPr>
            <w:tcW w:w="258" w:type="pct"/>
            <w:vMerge w:val="restart"/>
            <w:vAlign w:val="center"/>
          </w:tcPr>
          <w:p w14:paraId="252E18D9">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专业实践考核</w:t>
            </w:r>
          </w:p>
        </w:tc>
        <w:tc>
          <w:tcPr>
            <w:tcW w:w="2224" w:type="pct"/>
            <w:gridSpan w:val="2"/>
            <w:vAlign w:val="center"/>
          </w:tcPr>
          <w:p w14:paraId="1C4FCEAE">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学术成果</w:t>
            </w:r>
          </w:p>
        </w:tc>
        <w:tc>
          <w:tcPr>
            <w:tcW w:w="584" w:type="pct"/>
            <w:vMerge w:val="restart"/>
            <w:vAlign w:val="center"/>
          </w:tcPr>
          <w:p w14:paraId="2699773C">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审核结果</w:t>
            </w:r>
          </w:p>
        </w:tc>
      </w:tr>
      <w:tr w14:paraId="7020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vMerge w:val="continue"/>
            <w:vAlign w:val="center"/>
          </w:tcPr>
          <w:p w14:paraId="2D5231C2">
            <w:pPr>
              <w:adjustRightInd w:val="0"/>
              <w:spacing w:line="320" w:lineRule="exact"/>
              <w:jc w:val="center"/>
              <w:rPr>
                <w:rFonts w:ascii="Times New Roman" w:hAnsi="Times New Roman" w:eastAsia="方正仿宋_GBK"/>
                <w:b/>
                <w:sz w:val="24"/>
                <w:szCs w:val="24"/>
              </w:rPr>
            </w:pPr>
          </w:p>
        </w:tc>
        <w:tc>
          <w:tcPr>
            <w:tcW w:w="338" w:type="pct"/>
            <w:vMerge w:val="continue"/>
            <w:vAlign w:val="center"/>
          </w:tcPr>
          <w:p w14:paraId="454B9ECA">
            <w:pPr>
              <w:adjustRightInd w:val="0"/>
              <w:spacing w:line="320" w:lineRule="exact"/>
              <w:jc w:val="center"/>
              <w:rPr>
                <w:rFonts w:ascii="Times New Roman" w:hAnsi="Times New Roman" w:eastAsia="方正仿宋_GBK"/>
                <w:b/>
                <w:sz w:val="24"/>
                <w:szCs w:val="24"/>
              </w:rPr>
            </w:pPr>
          </w:p>
        </w:tc>
        <w:tc>
          <w:tcPr>
            <w:tcW w:w="249" w:type="pct"/>
            <w:vMerge w:val="continue"/>
            <w:vAlign w:val="center"/>
          </w:tcPr>
          <w:p w14:paraId="011797E2">
            <w:pPr>
              <w:adjustRightInd w:val="0"/>
              <w:spacing w:line="320" w:lineRule="exact"/>
              <w:jc w:val="center"/>
              <w:rPr>
                <w:rFonts w:ascii="Times New Roman" w:hAnsi="Times New Roman" w:eastAsia="方正仿宋_GBK"/>
                <w:b/>
                <w:sz w:val="24"/>
                <w:szCs w:val="24"/>
              </w:rPr>
            </w:pPr>
          </w:p>
        </w:tc>
        <w:tc>
          <w:tcPr>
            <w:tcW w:w="237" w:type="pct"/>
            <w:vMerge w:val="continue"/>
            <w:vAlign w:val="center"/>
          </w:tcPr>
          <w:p w14:paraId="012A6D2E">
            <w:pPr>
              <w:adjustRightInd w:val="0"/>
              <w:spacing w:line="320" w:lineRule="exact"/>
              <w:jc w:val="center"/>
              <w:rPr>
                <w:rFonts w:ascii="Times New Roman" w:hAnsi="Times New Roman" w:eastAsia="方正仿宋_GBK"/>
                <w:b/>
                <w:sz w:val="24"/>
                <w:szCs w:val="24"/>
              </w:rPr>
            </w:pPr>
          </w:p>
        </w:tc>
        <w:tc>
          <w:tcPr>
            <w:tcW w:w="252" w:type="pct"/>
            <w:vMerge w:val="continue"/>
            <w:vAlign w:val="center"/>
          </w:tcPr>
          <w:p w14:paraId="556FEBC4">
            <w:pPr>
              <w:adjustRightInd w:val="0"/>
              <w:spacing w:line="320" w:lineRule="exact"/>
              <w:jc w:val="center"/>
              <w:rPr>
                <w:rFonts w:ascii="Times New Roman" w:hAnsi="Times New Roman" w:eastAsia="方正仿宋_GBK"/>
                <w:b/>
                <w:sz w:val="24"/>
                <w:szCs w:val="24"/>
              </w:rPr>
            </w:pPr>
          </w:p>
        </w:tc>
        <w:tc>
          <w:tcPr>
            <w:tcW w:w="445" w:type="pct"/>
            <w:vMerge w:val="continue"/>
            <w:vAlign w:val="center"/>
          </w:tcPr>
          <w:p w14:paraId="53AB3A67">
            <w:pPr>
              <w:adjustRightInd w:val="0"/>
              <w:spacing w:line="320" w:lineRule="exact"/>
              <w:jc w:val="center"/>
              <w:rPr>
                <w:rFonts w:ascii="Times New Roman" w:hAnsi="Times New Roman" w:eastAsia="方正仿宋_GBK"/>
                <w:b/>
                <w:sz w:val="24"/>
                <w:szCs w:val="24"/>
              </w:rPr>
            </w:pPr>
          </w:p>
        </w:tc>
        <w:tc>
          <w:tcPr>
            <w:tcW w:w="246" w:type="pct"/>
            <w:vMerge w:val="continue"/>
            <w:vAlign w:val="center"/>
          </w:tcPr>
          <w:p w14:paraId="44B0A924">
            <w:pPr>
              <w:adjustRightInd w:val="0"/>
              <w:spacing w:line="320" w:lineRule="exact"/>
              <w:jc w:val="center"/>
              <w:rPr>
                <w:rFonts w:ascii="Times New Roman" w:hAnsi="Times New Roman" w:eastAsia="方正仿宋_GBK"/>
                <w:b/>
                <w:sz w:val="24"/>
                <w:szCs w:val="24"/>
              </w:rPr>
            </w:pPr>
          </w:p>
        </w:tc>
        <w:tc>
          <w:tcPr>
            <w:tcW w:w="258" w:type="pct"/>
            <w:vMerge w:val="continue"/>
            <w:vAlign w:val="center"/>
          </w:tcPr>
          <w:p w14:paraId="54B2D65C">
            <w:pPr>
              <w:adjustRightInd w:val="0"/>
              <w:spacing w:line="320" w:lineRule="exact"/>
              <w:jc w:val="center"/>
              <w:rPr>
                <w:rFonts w:ascii="Times New Roman" w:hAnsi="Times New Roman" w:eastAsia="方正仿宋_GBK"/>
                <w:b/>
                <w:sz w:val="24"/>
                <w:szCs w:val="24"/>
              </w:rPr>
            </w:pPr>
          </w:p>
        </w:tc>
        <w:tc>
          <w:tcPr>
            <w:tcW w:w="1235" w:type="pct"/>
            <w:vAlign w:val="center"/>
          </w:tcPr>
          <w:p w14:paraId="6AEC6BB3">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学术成果题目、类型、排名、</w:t>
            </w:r>
          </w:p>
        </w:tc>
        <w:tc>
          <w:tcPr>
            <w:tcW w:w="989" w:type="pct"/>
            <w:vAlign w:val="center"/>
          </w:tcPr>
          <w:p w14:paraId="0AECA14D">
            <w:pPr>
              <w:adjustRightInd w:val="0"/>
              <w:spacing w:line="320" w:lineRule="exact"/>
              <w:jc w:val="center"/>
              <w:rPr>
                <w:rFonts w:ascii="Times New Roman" w:hAnsi="Times New Roman" w:eastAsia="方正仿宋_GBK"/>
                <w:b/>
                <w:sz w:val="24"/>
                <w:szCs w:val="24"/>
              </w:rPr>
            </w:pPr>
            <w:r>
              <w:rPr>
                <w:rFonts w:hint="eastAsia" w:ascii="Times New Roman" w:hAnsi="Times New Roman" w:eastAsia="方正仿宋_GBK"/>
                <w:b/>
                <w:sz w:val="24"/>
                <w:szCs w:val="24"/>
              </w:rPr>
              <w:t>符合文件及条款</w:t>
            </w:r>
          </w:p>
        </w:tc>
        <w:tc>
          <w:tcPr>
            <w:tcW w:w="584" w:type="pct"/>
            <w:vMerge w:val="continue"/>
            <w:vAlign w:val="center"/>
          </w:tcPr>
          <w:p w14:paraId="103038BE">
            <w:pPr>
              <w:adjustRightInd w:val="0"/>
              <w:spacing w:line="320" w:lineRule="exact"/>
              <w:jc w:val="center"/>
              <w:rPr>
                <w:rFonts w:ascii="Times New Roman" w:hAnsi="Times New Roman" w:eastAsia="方正仿宋_GBK"/>
                <w:b/>
                <w:sz w:val="24"/>
                <w:szCs w:val="24"/>
              </w:rPr>
            </w:pPr>
          </w:p>
        </w:tc>
      </w:tr>
      <w:tr w14:paraId="746D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1F841134">
            <w:pPr>
              <w:adjustRightInd w:val="0"/>
              <w:spacing w:line="320" w:lineRule="exact"/>
              <w:jc w:val="center"/>
              <w:rPr>
                <w:rFonts w:ascii="Times New Roman" w:hAnsi="Times New Roman" w:eastAsia="方正仿宋_GBK" w:cs="Times New Roman"/>
                <w:color w:val="auto"/>
                <w:kern w:val="11"/>
                <w:sz w:val="16"/>
                <w:szCs w:val="16"/>
                <w:lang w:val="en-US" w:eastAsia="zh-CN" w:bidi="ar-SA"/>
              </w:rPr>
            </w:pPr>
            <w:r>
              <w:rPr>
                <w:rFonts w:ascii="Times New Roman" w:hAnsi="Times New Roman" w:eastAsia="方正仿宋_GBK"/>
                <w:color w:val="auto"/>
                <w:sz w:val="16"/>
                <w:szCs w:val="16"/>
              </w:rPr>
              <w:t>1</w:t>
            </w:r>
          </w:p>
        </w:tc>
        <w:tc>
          <w:tcPr>
            <w:tcW w:w="338" w:type="pct"/>
            <w:shd w:val="clear" w:color="auto" w:fill="auto"/>
            <w:vAlign w:val="center"/>
          </w:tcPr>
          <w:p w14:paraId="4B6CFC25">
            <w:pPr>
              <w:keepNext w:val="0"/>
              <w:keepLines w:val="0"/>
              <w:widowControl/>
              <w:suppressLineNumbers w:val="0"/>
              <w:jc w:val="center"/>
              <w:textAlignment w:val="center"/>
              <w:rPr>
                <w:rFonts w:ascii="Times New Roman" w:hAnsi="Times New Roman" w:eastAsia="方正仿宋_GBK" w:cs="Times New Roman"/>
                <w:color w:val="FF0000"/>
                <w:kern w:val="11"/>
                <w:sz w:val="16"/>
                <w:szCs w:val="16"/>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2023210223</w:t>
            </w:r>
          </w:p>
        </w:tc>
        <w:tc>
          <w:tcPr>
            <w:tcW w:w="249" w:type="pct"/>
            <w:shd w:val="clear" w:color="auto" w:fill="auto"/>
            <w:vAlign w:val="center"/>
          </w:tcPr>
          <w:p w14:paraId="35057855">
            <w:pPr>
              <w:keepNext w:val="0"/>
              <w:keepLines w:val="0"/>
              <w:widowControl/>
              <w:suppressLineNumbers w:val="0"/>
              <w:jc w:val="center"/>
              <w:textAlignment w:val="center"/>
              <w:rPr>
                <w:rFonts w:ascii="Times New Roman" w:hAnsi="Times New Roman" w:eastAsia="方正仿宋_GBK" w:cs="Times New Roman"/>
                <w:color w:val="FF0000"/>
                <w:kern w:val="11"/>
                <w:sz w:val="16"/>
                <w:szCs w:val="16"/>
                <w:lang w:val="en-US" w:eastAsia="zh-CN" w:bidi="ar-SA"/>
              </w:rPr>
            </w:pPr>
            <w:r>
              <w:rPr>
                <w:rFonts w:hint="eastAsia" w:ascii="宋体" w:hAnsi="宋体" w:eastAsia="宋体" w:cs="宋体"/>
                <w:i w:val="0"/>
                <w:iCs w:val="0"/>
                <w:color w:val="000000"/>
                <w:kern w:val="0"/>
                <w:sz w:val="15"/>
                <w:szCs w:val="15"/>
                <w:u w:val="none"/>
                <w:lang w:val="en-US" w:eastAsia="zh-CN" w:bidi="ar"/>
              </w:rPr>
              <w:t>曹祖菲</w:t>
            </w:r>
          </w:p>
        </w:tc>
        <w:tc>
          <w:tcPr>
            <w:tcW w:w="237" w:type="pct"/>
            <w:vAlign w:val="center"/>
          </w:tcPr>
          <w:p w14:paraId="2C3E1CDC">
            <w:pPr>
              <w:adjustRightInd w:val="0"/>
              <w:spacing w:line="320" w:lineRule="exact"/>
              <w:jc w:val="center"/>
              <w:rPr>
                <w:rFonts w:ascii="Times New Roman" w:hAnsi="Times New Roman" w:eastAsia="方正仿宋_GBK"/>
                <w:b/>
                <w:sz w:val="16"/>
                <w:szCs w:val="16"/>
              </w:rPr>
            </w:pPr>
            <w:r>
              <w:rPr>
                <w:rFonts w:hint="eastAsia" w:ascii="Times New Roman" w:hAnsi="Times New Roman" w:eastAsia="方正仿宋_GBK"/>
                <w:color w:val="auto"/>
                <w:sz w:val="16"/>
                <w:szCs w:val="16"/>
                <w:lang w:val="en-US" w:eastAsia="zh-CN"/>
              </w:rPr>
              <w:t>茶学</w:t>
            </w:r>
          </w:p>
        </w:tc>
        <w:tc>
          <w:tcPr>
            <w:tcW w:w="252" w:type="pct"/>
            <w:vAlign w:val="center"/>
          </w:tcPr>
          <w:p w14:paraId="1BC11007">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0F54AF9E">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3良好2及格</w:t>
            </w:r>
          </w:p>
        </w:tc>
        <w:tc>
          <w:tcPr>
            <w:tcW w:w="246" w:type="pct"/>
            <w:vAlign w:val="center"/>
          </w:tcPr>
          <w:p w14:paraId="4D7DDF9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55925CE0">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57951F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滇红加工过程中香气品质形成研究进展.</w:t>
            </w:r>
          </w:p>
          <w:p w14:paraId="7B784BE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D类类期刊论文，排名第1</w:t>
            </w:r>
          </w:p>
        </w:tc>
        <w:tc>
          <w:tcPr>
            <w:tcW w:w="989" w:type="pct"/>
            <w:vAlign w:val="center"/>
          </w:tcPr>
          <w:p w14:paraId="599DA6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云南农业大学园林园艺学院研究生攻读学位期间学术成果要求的实施细则（试行）（院政发【2025】第9号）第三条（一）款要求第一作者发表C2类及以上学术论文；本成果为D类期刊论文，不符合学术成果</w:t>
            </w:r>
            <w:r>
              <w:rPr>
                <w:rFonts w:hint="eastAsia" w:ascii="宋体" w:hAnsi="宋体" w:cs="宋体"/>
                <w:i w:val="0"/>
                <w:iCs w:val="0"/>
                <w:color w:val="000000"/>
                <w:kern w:val="0"/>
                <w:sz w:val="15"/>
                <w:szCs w:val="15"/>
                <w:u w:val="none"/>
                <w:lang w:val="en-US" w:eastAsia="zh-CN" w:bidi="ar"/>
              </w:rPr>
              <w:t>要求</w:t>
            </w:r>
          </w:p>
        </w:tc>
        <w:tc>
          <w:tcPr>
            <w:tcW w:w="584" w:type="pct"/>
            <w:vAlign w:val="center"/>
          </w:tcPr>
          <w:p w14:paraId="1946AD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不同意授予学位</w:t>
            </w:r>
          </w:p>
        </w:tc>
      </w:tr>
      <w:tr w14:paraId="679D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639AC7D8">
            <w:pPr>
              <w:adjustRightInd w:val="0"/>
              <w:spacing w:line="320" w:lineRule="exact"/>
              <w:jc w:val="center"/>
              <w:rPr>
                <w:rFonts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rPr>
              <w:t>2</w:t>
            </w:r>
          </w:p>
        </w:tc>
        <w:tc>
          <w:tcPr>
            <w:tcW w:w="338" w:type="pct"/>
            <w:shd w:val="clear" w:color="auto" w:fill="auto"/>
            <w:vAlign w:val="center"/>
          </w:tcPr>
          <w:p w14:paraId="3BBFFB2F">
            <w:pPr>
              <w:keepNext w:val="0"/>
              <w:keepLines w:val="0"/>
              <w:widowControl/>
              <w:suppressLineNumbers w:val="0"/>
              <w:jc w:val="center"/>
              <w:textAlignment w:val="center"/>
              <w:rPr>
                <w:rFonts w:ascii="Times New Roman" w:hAnsi="Times New Roman" w:eastAsia="方正仿宋_GBK" w:cs="Times New Roman"/>
                <w:color w:val="FF0000"/>
                <w:kern w:val="11"/>
                <w:sz w:val="16"/>
                <w:szCs w:val="16"/>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2023210224</w:t>
            </w:r>
          </w:p>
        </w:tc>
        <w:tc>
          <w:tcPr>
            <w:tcW w:w="249" w:type="pct"/>
            <w:shd w:val="clear" w:color="auto" w:fill="auto"/>
            <w:vAlign w:val="center"/>
          </w:tcPr>
          <w:p w14:paraId="3AF1D44B">
            <w:pPr>
              <w:keepNext w:val="0"/>
              <w:keepLines w:val="0"/>
              <w:widowControl/>
              <w:suppressLineNumbers w:val="0"/>
              <w:jc w:val="center"/>
              <w:textAlignment w:val="center"/>
              <w:rPr>
                <w:rFonts w:ascii="Times New Roman" w:hAnsi="Times New Roman" w:eastAsia="方正仿宋_GBK" w:cs="Times New Roman"/>
                <w:color w:val="FF0000"/>
                <w:kern w:val="11"/>
                <w:sz w:val="16"/>
                <w:szCs w:val="16"/>
                <w:lang w:val="en-US" w:eastAsia="zh-CN" w:bidi="ar-SA"/>
              </w:rPr>
            </w:pPr>
            <w:r>
              <w:rPr>
                <w:rFonts w:hint="eastAsia" w:ascii="宋体" w:hAnsi="宋体" w:eastAsia="宋体" w:cs="宋体"/>
                <w:i w:val="0"/>
                <w:iCs w:val="0"/>
                <w:color w:val="000000"/>
                <w:kern w:val="0"/>
                <w:sz w:val="15"/>
                <w:szCs w:val="15"/>
                <w:u w:val="none"/>
                <w:lang w:val="en-US" w:eastAsia="zh-CN" w:bidi="ar"/>
              </w:rPr>
              <w:t>朱慧婷</w:t>
            </w:r>
          </w:p>
        </w:tc>
        <w:tc>
          <w:tcPr>
            <w:tcW w:w="237" w:type="pct"/>
            <w:vAlign w:val="center"/>
          </w:tcPr>
          <w:p w14:paraId="0AF9AF5E">
            <w:pPr>
              <w:adjustRightInd w:val="0"/>
              <w:spacing w:line="320" w:lineRule="exact"/>
              <w:jc w:val="center"/>
              <w:rPr>
                <w:rFonts w:ascii="Times New Roman" w:hAnsi="Times New Roman" w:eastAsia="方正仿宋_GBK"/>
                <w:b/>
                <w:sz w:val="16"/>
                <w:szCs w:val="16"/>
              </w:rPr>
            </w:pPr>
            <w:r>
              <w:rPr>
                <w:rFonts w:hint="eastAsia" w:ascii="Times New Roman" w:hAnsi="Times New Roman" w:eastAsia="方正仿宋_GBK"/>
                <w:color w:val="auto"/>
                <w:sz w:val="16"/>
                <w:szCs w:val="16"/>
                <w:lang w:val="en-US" w:eastAsia="zh-CN"/>
              </w:rPr>
              <w:t>茶学</w:t>
            </w:r>
          </w:p>
        </w:tc>
        <w:tc>
          <w:tcPr>
            <w:tcW w:w="252" w:type="pct"/>
            <w:vAlign w:val="center"/>
          </w:tcPr>
          <w:p w14:paraId="5A380EA8">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16001D3C">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5及格</w:t>
            </w:r>
          </w:p>
        </w:tc>
        <w:tc>
          <w:tcPr>
            <w:tcW w:w="246" w:type="pct"/>
            <w:vAlign w:val="center"/>
          </w:tcPr>
          <w:p w14:paraId="3A6BEA5F">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47B00ACF">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3398E4C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The soil microbiome and metabolome in concert shape the flavor profile of ancient tea plants from Laowu mountain region. A2类期刊论文，排名第6</w:t>
            </w:r>
          </w:p>
        </w:tc>
        <w:tc>
          <w:tcPr>
            <w:tcW w:w="989" w:type="pct"/>
            <w:vAlign w:val="center"/>
          </w:tcPr>
          <w:p w14:paraId="50FB2F1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云南农业大学园林园艺学院研究生攻读学位期间学术成果要求的实施细则（试行）（院政发【2025】第9号）第三条（二）款要求A2类期刊论文（排名前三）；该成果排名第6，不符合学术成果</w:t>
            </w:r>
            <w:r>
              <w:rPr>
                <w:rFonts w:hint="eastAsia" w:ascii="宋体" w:hAnsi="宋体" w:cs="宋体"/>
                <w:i w:val="0"/>
                <w:iCs w:val="0"/>
                <w:color w:val="000000"/>
                <w:kern w:val="0"/>
                <w:sz w:val="15"/>
                <w:szCs w:val="15"/>
                <w:u w:val="none"/>
                <w:lang w:val="en-US" w:eastAsia="zh-CN" w:bidi="ar"/>
              </w:rPr>
              <w:t>要求</w:t>
            </w:r>
          </w:p>
        </w:tc>
        <w:tc>
          <w:tcPr>
            <w:tcW w:w="584" w:type="pct"/>
            <w:vAlign w:val="center"/>
          </w:tcPr>
          <w:p w14:paraId="48CE95B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不同意授予学位</w:t>
            </w:r>
          </w:p>
        </w:tc>
      </w:tr>
      <w:tr w14:paraId="2A8A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4B24A1DA">
            <w:pPr>
              <w:adjustRightInd w:val="0"/>
              <w:spacing w:line="320" w:lineRule="exact"/>
              <w:jc w:val="center"/>
              <w:rPr>
                <w:rFonts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rPr>
              <w:t>3</w:t>
            </w:r>
          </w:p>
        </w:tc>
        <w:tc>
          <w:tcPr>
            <w:tcW w:w="338" w:type="pct"/>
            <w:vAlign w:val="center"/>
          </w:tcPr>
          <w:p w14:paraId="5761F931">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2023210225</w:t>
            </w:r>
          </w:p>
        </w:tc>
        <w:tc>
          <w:tcPr>
            <w:tcW w:w="249" w:type="pct"/>
            <w:vAlign w:val="center"/>
          </w:tcPr>
          <w:p w14:paraId="64A1B433">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陈宁</w:t>
            </w:r>
          </w:p>
        </w:tc>
        <w:tc>
          <w:tcPr>
            <w:tcW w:w="237" w:type="pct"/>
            <w:vAlign w:val="center"/>
          </w:tcPr>
          <w:p w14:paraId="19E88F7C">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498160ED">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60839CCB">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3优秀2良好</w:t>
            </w:r>
          </w:p>
        </w:tc>
        <w:tc>
          <w:tcPr>
            <w:tcW w:w="246" w:type="pct"/>
            <w:vAlign w:val="center"/>
          </w:tcPr>
          <w:p w14:paraId="19CBB10B">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18DCEA58">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685B1B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Reveal the influence mechanism of different storage containers on the flavor of ripe Pu-erh tea based molecular sensory science. A1类期刊论文，排名第5</w:t>
            </w:r>
          </w:p>
        </w:tc>
        <w:tc>
          <w:tcPr>
            <w:tcW w:w="989" w:type="pct"/>
            <w:vAlign w:val="center"/>
          </w:tcPr>
          <w:p w14:paraId="14429C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2B4A05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7CE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60803F67">
            <w:pPr>
              <w:adjustRightInd w:val="0"/>
              <w:spacing w:line="320" w:lineRule="exact"/>
              <w:jc w:val="center"/>
              <w:rPr>
                <w:rFonts w:hint="default"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4</w:t>
            </w:r>
          </w:p>
        </w:tc>
        <w:tc>
          <w:tcPr>
            <w:tcW w:w="338" w:type="pct"/>
            <w:vAlign w:val="center"/>
          </w:tcPr>
          <w:p w14:paraId="330D38D9">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2023210226</w:t>
            </w:r>
          </w:p>
        </w:tc>
        <w:tc>
          <w:tcPr>
            <w:tcW w:w="249" w:type="pct"/>
            <w:vAlign w:val="center"/>
          </w:tcPr>
          <w:p w14:paraId="1D4A9BED">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唐璇</w:t>
            </w:r>
          </w:p>
        </w:tc>
        <w:tc>
          <w:tcPr>
            <w:tcW w:w="237" w:type="pct"/>
            <w:vAlign w:val="center"/>
          </w:tcPr>
          <w:p w14:paraId="524C8453">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5C7D4AF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4DB1549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4良好1及格</w:t>
            </w:r>
          </w:p>
        </w:tc>
        <w:tc>
          <w:tcPr>
            <w:tcW w:w="246" w:type="pct"/>
            <w:vAlign w:val="center"/>
          </w:tcPr>
          <w:p w14:paraId="27064E6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37FA14A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0FF6A7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HS-SPME-GC-MS combined with relative value identify the  key aroma components of flowery and fruity aroma in different types of GABA tea. A1类期刊论文，排名第5</w:t>
            </w:r>
          </w:p>
        </w:tc>
        <w:tc>
          <w:tcPr>
            <w:tcW w:w="989" w:type="pct"/>
            <w:vAlign w:val="center"/>
          </w:tcPr>
          <w:p w14:paraId="049417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406850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3578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429B100D">
            <w:pPr>
              <w:adjustRightInd w:val="0"/>
              <w:spacing w:line="320" w:lineRule="exact"/>
              <w:jc w:val="center"/>
              <w:rPr>
                <w:rFonts w:hint="eastAsia"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5</w:t>
            </w:r>
          </w:p>
        </w:tc>
        <w:tc>
          <w:tcPr>
            <w:tcW w:w="338" w:type="pct"/>
            <w:vAlign w:val="center"/>
          </w:tcPr>
          <w:p w14:paraId="51C38E1A">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2023210227</w:t>
            </w:r>
          </w:p>
        </w:tc>
        <w:tc>
          <w:tcPr>
            <w:tcW w:w="249" w:type="pct"/>
            <w:vAlign w:val="center"/>
          </w:tcPr>
          <w:p w14:paraId="562F4AF1">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杨迪涵</w:t>
            </w:r>
          </w:p>
        </w:tc>
        <w:tc>
          <w:tcPr>
            <w:tcW w:w="237" w:type="pct"/>
            <w:vAlign w:val="center"/>
          </w:tcPr>
          <w:p w14:paraId="6F5AF509">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0F775348">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6FC2B21E">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4优秀1良好</w:t>
            </w:r>
          </w:p>
        </w:tc>
        <w:tc>
          <w:tcPr>
            <w:tcW w:w="246" w:type="pct"/>
            <w:vAlign w:val="center"/>
          </w:tcPr>
          <w:p w14:paraId="1B38153F">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5193DE63">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30C7674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Process Optimization of GABA Instant White Tea Based on Response Surface Methodology and Analysis of Key Flavor Substances. A2类期刊论文，排名第1</w:t>
            </w:r>
          </w:p>
        </w:tc>
        <w:tc>
          <w:tcPr>
            <w:tcW w:w="989" w:type="pct"/>
            <w:vAlign w:val="center"/>
          </w:tcPr>
          <w:p w14:paraId="6CD153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139A36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01BD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1DBBA634">
            <w:pPr>
              <w:adjustRightInd w:val="0"/>
              <w:spacing w:line="320" w:lineRule="exact"/>
              <w:jc w:val="center"/>
              <w:rPr>
                <w:rFonts w:hint="default"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6</w:t>
            </w:r>
          </w:p>
        </w:tc>
        <w:tc>
          <w:tcPr>
            <w:tcW w:w="338" w:type="pct"/>
            <w:vAlign w:val="center"/>
          </w:tcPr>
          <w:p w14:paraId="42E3E491">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2023210228</w:t>
            </w:r>
          </w:p>
        </w:tc>
        <w:tc>
          <w:tcPr>
            <w:tcW w:w="249" w:type="pct"/>
            <w:vAlign w:val="center"/>
          </w:tcPr>
          <w:p w14:paraId="3BC47A0C">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周淼</w:t>
            </w:r>
          </w:p>
        </w:tc>
        <w:tc>
          <w:tcPr>
            <w:tcW w:w="237" w:type="pct"/>
            <w:vAlign w:val="center"/>
          </w:tcPr>
          <w:p w14:paraId="7B8B035C">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1F0CDAEF">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4B37B5B3">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3优秀2良好</w:t>
            </w:r>
          </w:p>
        </w:tc>
        <w:tc>
          <w:tcPr>
            <w:tcW w:w="246" w:type="pct"/>
            <w:vAlign w:val="center"/>
          </w:tcPr>
          <w:p w14:paraId="33427AAE">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18693935">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17C471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Flavor Characteristics of Sun-Dried Green Tea in Different Regions of Yunnan: Metabolite Basis and Soil Influencing Factors. A2类期刊论文，排名第1</w:t>
            </w:r>
          </w:p>
        </w:tc>
        <w:tc>
          <w:tcPr>
            <w:tcW w:w="989" w:type="pct"/>
            <w:vAlign w:val="center"/>
          </w:tcPr>
          <w:p w14:paraId="664263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1BF42F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77B9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2A3EDA92">
            <w:pPr>
              <w:adjustRightInd w:val="0"/>
              <w:spacing w:line="320" w:lineRule="exact"/>
              <w:jc w:val="center"/>
              <w:rPr>
                <w:rFonts w:hint="eastAsia"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7</w:t>
            </w:r>
          </w:p>
        </w:tc>
        <w:tc>
          <w:tcPr>
            <w:tcW w:w="338" w:type="pct"/>
            <w:vAlign w:val="center"/>
          </w:tcPr>
          <w:p w14:paraId="40818725">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2023210229</w:t>
            </w:r>
          </w:p>
        </w:tc>
        <w:tc>
          <w:tcPr>
            <w:tcW w:w="249" w:type="pct"/>
            <w:vAlign w:val="center"/>
          </w:tcPr>
          <w:p w14:paraId="5A152F23">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官已青</w:t>
            </w:r>
          </w:p>
        </w:tc>
        <w:tc>
          <w:tcPr>
            <w:tcW w:w="237" w:type="pct"/>
            <w:vAlign w:val="center"/>
          </w:tcPr>
          <w:p w14:paraId="6BF3F102">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0FC3397B">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09C12FF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2优秀3良好</w:t>
            </w:r>
          </w:p>
        </w:tc>
        <w:tc>
          <w:tcPr>
            <w:tcW w:w="246" w:type="pct"/>
            <w:vAlign w:val="center"/>
          </w:tcPr>
          <w:p w14:paraId="69D3596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0007AF6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shd w:val="clear" w:color="auto" w:fill="auto"/>
            <w:vAlign w:val="center"/>
          </w:tcPr>
          <w:p w14:paraId="425495D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Dynamic Evolution of Aroma Characteristics in Ripened Pu-Erh Tea During Industrial Fermentation: Insights from GC-MS and Flavor Wheel Analysis. A2类期刊论文，排名第1</w:t>
            </w:r>
          </w:p>
        </w:tc>
        <w:tc>
          <w:tcPr>
            <w:tcW w:w="989" w:type="pct"/>
            <w:vAlign w:val="center"/>
          </w:tcPr>
          <w:p w14:paraId="4788EC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26BEE1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04BB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6B3214A8">
            <w:pPr>
              <w:adjustRightInd w:val="0"/>
              <w:spacing w:line="320" w:lineRule="exact"/>
              <w:jc w:val="center"/>
              <w:rPr>
                <w:rFonts w:hint="eastAsia"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8</w:t>
            </w:r>
          </w:p>
        </w:tc>
        <w:tc>
          <w:tcPr>
            <w:tcW w:w="338" w:type="pct"/>
            <w:vAlign w:val="center"/>
          </w:tcPr>
          <w:p w14:paraId="09606EF6">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2023210230</w:t>
            </w:r>
          </w:p>
        </w:tc>
        <w:tc>
          <w:tcPr>
            <w:tcW w:w="249" w:type="pct"/>
            <w:vAlign w:val="center"/>
          </w:tcPr>
          <w:p w14:paraId="13ED54AA">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杨艳芬</w:t>
            </w:r>
          </w:p>
        </w:tc>
        <w:tc>
          <w:tcPr>
            <w:tcW w:w="237" w:type="pct"/>
            <w:vAlign w:val="center"/>
          </w:tcPr>
          <w:p w14:paraId="3B9036F1">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5357A357">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25FEE0FC">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1优秀4良好</w:t>
            </w:r>
          </w:p>
        </w:tc>
        <w:tc>
          <w:tcPr>
            <w:tcW w:w="246" w:type="pct"/>
            <w:vAlign w:val="center"/>
          </w:tcPr>
          <w:p w14:paraId="2FEC3251">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2D332461">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shd w:val="clear" w:color="auto" w:fill="auto"/>
            <w:vAlign w:val="center"/>
          </w:tcPr>
          <w:p w14:paraId="672C43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Influence of weeding methods on rhizosphere soil and root endophytic microbial communities in tea plants.A1类期刊论文，排名第5</w:t>
            </w:r>
          </w:p>
        </w:tc>
        <w:tc>
          <w:tcPr>
            <w:tcW w:w="989" w:type="pct"/>
            <w:vAlign w:val="center"/>
          </w:tcPr>
          <w:p w14:paraId="2CA31E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005F3F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7349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1F1B6747">
            <w:pPr>
              <w:adjustRightInd w:val="0"/>
              <w:spacing w:line="320" w:lineRule="exact"/>
              <w:jc w:val="center"/>
              <w:rPr>
                <w:rFonts w:hint="eastAsia"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9</w:t>
            </w:r>
          </w:p>
        </w:tc>
        <w:tc>
          <w:tcPr>
            <w:tcW w:w="338" w:type="pct"/>
            <w:vAlign w:val="center"/>
          </w:tcPr>
          <w:p w14:paraId="3EA03949">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2023210231</w:t>
            </w:r>
          </w:p>
        </w:tc>
        <w:tc>
          <w:tcPr>
            <w:tcW w:w="249" w:type="pct"/>
            <w:vAlign w:val="center"/>
          </w:tcPr>
          <w:p w14:paraId="69529497">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周贤秀</w:t>
            </w:r>
          </w:p>
        </w:tc>
        <w:tc>
          <w:tcPr>
            <w:tcW w:w="237" w:type="pct"/>
            <w:vAlign w:val="center"/>
          </w:tcPr>
          <w:p w14:paraId="799C959E">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59CFBD00">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276CE601">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2优秀3良好</w:t>
            </w:r>
          </w:p>
        </w:tc>
        <w:tc>
          <w:tcPr>
            <w:tcW w:w="246" w:type="pct"/>
            <w:vAlign w:val="center"/>
          </w:tcPr>
          <w:p w14:paraId="4BD20DBF">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4FC4D05B">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shd w:val="clear" w:color="auto" w:fill="auto"/>
            <w:vAlign w:val="center"/>
          </w:tcPr>
          <w:p w14:paraId="2983A5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Unraveling the Key Odorants in Floral-Fruity Aroma Pu-Erh Tea via GC-O-MS, GC-MS/MS, Aroma Recombination, and Omission Tests.A2类期刊论文，排名第1</w:t>
            </w:r>
          </w:p>
        </w:tc>
        <w:tc>
          <w:tcPr>
            <w:tcW w:w="989" w:type="pct"/>
            <w:vAlign w:val="center"/>
          </w:tcPr>
          <w:p w14:paraId="5F803B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64C38E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0E9F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1D62B045">
            <w:pPr>
              <w:adjustRightInd w:val="0"/>
              <w:spacing w:line="320" w:lineRule="exact"/>
              <w:jc w:val="center"/>
              <w:rPr>
                <w:rFonts w:hint="eastAsia"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10</w:t>
            </w:r>
          </w:p>
        </w:tc>
        <w:tc>
          <w:tcPr>
            <w:tcW w:w="338" w:type="pct"/>
            <w:vAlign w:val="center"/>
          </w:tcPr>
          <w:p w14:paraId="0B628F6D">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2023210232</w:t>
            </w:r>
          </w:p>
        </w:tc>
        <w:tc>
          <w:tcPr>
            <w:tcW w:w="249" w:type="pct"/>
            <w:vAlign w:val="center"/>
          </w:tcPr>
          <w:p w14:paraId="4EBA4987">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武天宇</w:t>
            </w:r>
          </w:p>
        </w:tc>
        <w:tc>
          <w:tcPr>
            <w:tcW w:w="237" w:type="pct"/>
            <w:vAlign w:val="center"/>
          </w:tcPr>
          <w:p w14:paraId="042303CD">
            <w:pPr>
              <w:keepNext w:val="0"/>
              <w:keepLines w:val="0"/>
              <w:widowControl/>
              <w:suppressLineNumbers w:val="0"/>
              <w:jc w:val="center"/>
              <w:textAlignment w:val="bottom"/>
              <w:rPr>
                <w:rFonts w:ascii="Times New Roman" w:hAnsi="Times New Roman" w:eastAsia="方正仿宋_GBK"/>
                <w:color w:val="FF0000"/>
                <w:sz w:val="16"/>
                <w:szCs w:val="16"/>
              </w:rPr>
            </w:pPr>
            <w:r>
              <w:rPr>
                <w:rFonts w:hint="eastAsia" w:ascii="宋体" w:hAnsi="宋体" w:eastAsia="宋体" w:cs="宋体"/>
                <w:i w:val="0"/>
                <w:iCs w:val="0"/>
                <w:color w:val="000000"/>
                <w:kern w:val="0"/>
                <w:sz w:val="16"/>
                <w:szCs w:val="16"/>
                <w:u w:val="none"/>
                <w:lang w:val="en-US" w:eastAsia="zh-CN" w:bidi="ar"/>
              </w:rPr>
              <w:t>茶学</w:t>
            </w:r>
          </w:p>
        </w:tc>
        <w:tc>
          <w:tcPr>
            <w:tcW w:w="252" w:type="pct"/>
            <w:vAlign w:val="center"/>
          </w:tcPr>
          <w:p w14:paraId="6503334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32/32</w:t>
            </w:r>
          </w:p>
        </w:tc>
        <w:tc>
          <w:tcPr>
            <w:tcW w:w="445" w:type="pct"/>
            <w:vAlign w:val="center"/>
          </w:tcPr>
          <w:p w14:paraId="1D54B5FD">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4优秀1良好</w:t>
            </w:r>
          </w:p>
        </w:tc>
        <w:tc>
          <w:tcPr>
            <w:tcW w:w="246" w:type="pct"/>
            <w:vAlign w:val="center"/>
          </w:tcPr>
          <w:p w14:paraId="63C184A8">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714FE765">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5" w:type="pct"/>
            <w:vAlign w:val="center"/>
          </w:tcPr>
          <w:p w14:paraId="716B8D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Influencing Factors and Regulatory Mechanisms of Fresh Tea Leaf Quality: A Review.A2类期刊论文，排名第1</w:t>
            </w:r>
          </w:p>
        </w:tc>
        <w:tc>
          <w:tcPr>
            <w:tcW w:w="989" w:type="pct"/>
            <w:vAlign w:val="center"/>
          </w:tcPr>
          <w:p w14:paraId="7BAC0B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云南农业大学园林园艺学院研究生攻读学位期间学术成果要求的实施细则（试行）（院政发【2025】第9号）第三条（二）款</w:t>
            </w:r>
          </w:p>
        </w:tc>
        <w:tc>
          <w:tcPr>
            <w:tcW w:w="584" w:type="pct"/>
            <w:vAlign w:val="center"/>
          </w:tcPr>
          <w:p w14:paraId="23CC95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同意授予农学硕士学位</w:t>
            </w:r>
          </w:p>
        </w:tc>
      </w:tr>
      <w:tr w14:paraId="2259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18E2A7AA">
            <w:pPr>
              <w:adjustRightInd w:val="0"/>
              <w:spacing w:line="320" w:lineRule="exact"/>
              <w:jc w:val="center"/>
              <w:rPr>
                <w:rFonts w:hint="eastAsia"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11</w:t>
            </w:r>
          </w:p>
        </w:tc>
        <w:tc>
          <w:tcPr>
            <w:tcW w:w="338" w:type="pct"/>
            <w:shd w:val="clear" w:color="auto" w:fill="auto"/>
            <w:vAlign w:val="center"/>
          </w:tcPr>
          <w:p w14:paraId="2E0026BC">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2023250066</w:t>
            </w:r>
          </w:p>
        </w:tc>
        <w:tc>
          <w:tcPr>
            <w:tcW w:w="249" w:type="pct"/>
            <w:shd w:val="clear" w:color="auto" w:fill="auto"/>
            <w:vAlign w:val="center"/>
          </w:tcPr>
          <w:p w14:paraId="63CE8E1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张文迪</w:t>
            </w:r>
          </w:p>
        </w:tc>
        <w:tc>
          <w:tcPr>
            <w:tcW w:w="237" w:type="pct"/>
            <w:shd w:val="clear" w:color="auto" w:fill="auto"/>
            <w:vAlign w:val="center"/>
          </w:tcPr>
          <w:p w14:paraId="3C21CBB3">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农艺与种业</w:t>
            </w:r>
          </w:p>
        </w:tc>
        <w:tc>
          <w:tcPr>
            <w:tcW w:w="252" w:type="pct"/>
            <w:shd w:val="clear" w:color="auto" w:fill="auto"/>
            <w:vAlign w:val="center"/>
          </w:tcPr>
          <w:p w14:paraId="51214A28">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31/31</w:t>
            </w:r>
          </w:p>
        </w:tc>
        <w:tc>
          <w:tcPr>
            <w:tcW w:w="445" w:type="pct"/>
            <w:vAlign w:val="center"/>
          </w:tcPr>
          <w:p w14:paraId="21ACDE5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5及格</w:t>
            </w:r>
          </w:p>
        </w:tc>
        <w:tc>
          <w:tcPr>
            <w:tcW w:w="246" w:type="pct"/>
            <w:vAlign w:val="center"/>
          </w:tcPr>
          <w:p w14:paraId="3517C076">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52998F09">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良好</w:t>
            </w:r>
          </w:p>
        </w:tc>
        <w:tc>
          <w:tcPr>
            <w:tcW w:w="1235" w:type="pct"/>
            <w:vAlign w:val="center"/>
          </w:tcPr>
          <w:p w14:paraId="1EF226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Quality enhancement strategies for Chinese dark tea from three major production regions based on fermentation process parameter regulation. </w:t>
            </w:r>
            <w:r>
              <w:rPr>
                <w:rFonts w:hint="eastAsia" w:ascii="宋体" w:hAnsi="宋体" w:cs="宋体"/>
                <w:i w:val="0"/>
                <w:iCs w:val="0"/>
                <w:color w:val="000000"/>
                <w:kern w:val="0"/>
                <w:sz w:val="15"/>
                <w:szCs w:val="15"/>
                <w:u w:val="none"/>
                <w:lang w:val="en-US" w:eastAsia="zh-CN" w:bidi="ar"/>
              </w:rPr>
              <w:t>B1</w:t>
            </w:r>
            <w:r>
              <w:rPr>
                <w:rFonts w:hint="eastAsia" w:ascii="宋体" w:hAnsi="宋体" w:eastAsia="宋体" w:cs="宋体"/>
                <w:i w:val="0"/>
                <w:iCs w:val="0"/>
                <w:color w:val="000000"/>
                <w:kern w:val="0"/>
                <w:sz w:val="15"/>
                <w:szCs w:val="15"/>
                <w:u w:val="none"/>
                <w:lang w:val="en-US" w:eastAsia="zh-CN" w:bidi="ar"/>
              </w:rPr>
              <w:t>类期刊论文，排名第1</w:t>
            </w:r>
          </w:p>
        </w:tc>
        <w:tc>
          <w:tcPr>
            <w:tcW w:w="989" w:type="pct"/>
            <w:vAlign w:val="center"/>
          </w:tcPr>
          <w:p w14:paraId="0DD4A6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云南农业大学农业与生物技术学院关于研究生攻读学位期间学术成果要求的规定（试行）</w:t>
            </w:r>
            <w:r>
              <w:rPr>
                <w:rFonts w:hint="eastAsia" w:ascii="宋体" w:hAnsi="宋体" w:eastAsia="宋体" w:cs="宋体"/>
                <w:i w:val="0"/>
                <w:iCs w:val="0"/>
                <w:color w:val="000000"/>
                <w:kern w:val="0"/>
                <w:sz w:val="15"/>
                <w:szCs w:val="15"/>
                <w:highlight w:val="yellow"/>
                <w:u w:val="none"/>
                <w:lang w:val="en-US" w:eastAsia="zh-CN" w:bidi="ar"/>
              </w:rPr>
              <w:t>（院政发【2025】第9号）</w:t>
            </w:r>
            <w:r>
              <w:rPr>
                <w:rFonts w:hint="eastAsia" w:ascii="宋体" w:hAnsi="宋体" w:eastAsia="宋体" w:cs="宋体"/>
                <w:i w:val="0"/>
                <w:iCs w:val="0"/>
                <w:color w:val="000000"/>
                <w:kern w:val="0"/>
                <w:sz w:val="15"/>
                <w:szCs w:val="15"/>
                <w:u w:val="none"/>
                <w:lang w:val="en-US" w:eastAsia="zh-CN" w:bidi="ar"/>
              </w:rPr>
              <w:t>第七条（一）款附件6，（1）</w:t>
            </w:r>
          </w:p>
        </w:tc>
        <w:tc>
          <w:tcPr>
            <w:tcW w:w="584" w:type="pct"/>
            <w:vAlign w:val="center"/>
          </w:tcPr>
          <w:p w14:paraId="7AE659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同意授予农业硕士专业学位</w:t>
            </w:r>
          </w:p>
        </w:tc>
      </w:tr>
      <w:tr w14:paraId="7730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shd w:val="clear" w:color="auto" w:fill="auto"/>
            <w:vAlign w:val="center"/>
          </w:tcPr>
          <w:p w14:paraId="4FE553DE">
            <w:pPr>
              <w:adjustRightInd w:val="0"/>
              <w:spacing w:line="320" w:lineRule="exact"/>
              <w:jc w:val="center"/>
              <w:rPr>
                <w:rFonts w:hint="default" w:ascii="Times New Roman" w:hAnsi="Times New Roman" w:eastAsia="方正仿宋_GBK" w:cs="Times New Roman"/>
                <w:color w:val="auto"/>
                <w:kern w:val="11"/>
                <w:sz w:val="16"/>
                <w:szCs w:val="16"/>
                <w:lang w:val="en-US" w:eastAsia="zh-CN" w:bidi="ar-SA"/>
              </w:rPr>
            </w:pPr>
            <w:r>
              <w:rPr>
                <w:rFonts w:hint="eastAsia" w:ascii="Times New Roman" w:hAnsi="Times New Roman" w:eastAsia="方正仿宋_GBK"/>
                <w:color w:val="auto"/>
                <w:sz w:val="16"/>
                <w:szCs w:val="16"/>
                <w:lang w:val="en-US" w:eastAsia="zh-CN"/>
              </w:rPr>
              <w:t>12</w:t>
            </w:r>
          </w:p>
        </w:tc>
        <w:tc>
          <w:tcPr>
            <w:tcW w:w="338" w:type="pct"/>
            <w:shd w:val="clear" w:color="auto" w:fill="auto"/>
            <w:vAlign w:val="center"/>
          </w:tcPr>
          <w:p w14:paraId="721F78C7">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2023250067</w:t>
            </w:r>
          </w:p>
        </w:tc>
        <w:tc>
          <w:tcPr>
            <w:tcW w:w="249" w:type="pct"/>
            <w:shd w:val="clear" w:color="auto" w:fill="auto"/>
            <w:vAlign w:val="center"/>
          </w:tcPr>
          <w:p w14:paraId="4842CE3F">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吴明</w:t>
            </w:r>
          </w:p>
        </w:tc>
        <w:tc>
          <w:tcPr>
            <w:tcW w:w="237" w:type="pct"/>
            <w:shd w:val="clear" w:color="auto" w:fill="auto"/>
            <w:vAlign w:val="center"/>
          </w:tcPr>
          <w:p w14:paraId="16FDE7EB">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农艺与种业</w:t>
            </w:r>
          </w:p>
        </w:tc>
        <w:tc>
          <w:tcPr>
            <w:tcW w:w="252" w:type="pct"/>
            <w:shd w:val="clear" w:color="auto" w:fill="auto"/>
            <w:vAlign w:val="center"/>
          </w:tcPr>
          <w:p w14:paraId="122B4810">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31/31</w:t>
            </w:r>
          </w:p>
        </w:tc>
        <w:tc>
          <w:tcPr>
            <w:tcW w:w="445" w:type="pct"/>
            <w:vAlign w:val="center"/>
          </w:tcPr>
          <w:p w14:paraId="6FF45CF9">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1优秀4良好</w:t>
            </w:r>
          </w:p>
        </w:tc>
        <w:tc>
          <w:tcPr>
            <w:tcW w:w="246" w:type="pct"/>
            <w:vAlign w:val="center"/>
          </w:tcPr>
          <w:p w14:paraId="68563E95">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2C71C36D">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良好</w:t>
            </w:r>
          </w:p>
        </w:tc>
        <w:tc>
          <w:tcPr>
            <w:tcW w:w="1235" w:type="pct"/>
            <w:vAlign w:val="center"/>
          </w:tcPr>
          <w:p w14:paraId="1D814D6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《茉莉花茶加工技术规程》，标准编号：Q/DXB1001-2026. 知识产权成果：企业标准，排名第1</w:t>
            </w:r>
          </w:p>
        </w:tc>
        <w:tc>
          <w:tcPr>
            <w:tcW w:w="989" w:type="pct"/>
            <w:vAlign w:val="center"/>
          </w:tcPr>
          <w:p w14:paraId="528E5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云南农业大学农业与生物技术学院关于研究生攻读学位期间学术成果要求的规定（试行）</w:t>
            </w:r>
            <w:r>
              <w:rPr>
                <w:rFonts w:hint="eastAsia" w:ascii="宋体" w:hAnsi="宋体" w:eastAsia="宋体" w:cs="宋体"/>
                <w:i w:val="0"/>
                <w:iCs w:val="0"/>
                <w:color w:val="000000"/>
                <w:kern w:val="0"/>
                <w:sz w:val="15"/>
                <w:szCs w:val="15"/>
                <w:highlight w:val="yellow"/>
                <w:u w:val="none"/>
                <w:lang w:val="en-US" w:eastAsia="zh-CN" w:bidi="ar"/>
              </w:rPr>
              <w:t>（院政发【2025】第9号）</w:t>
            </w:r>
            <w:r>
              <w:rPr>
                <w:rFonts w:hint="eastAsia" w:ascii="宋体" w:hAnsi="宋体" w:eastAsia="宋体" w:cs="宋体"/>
                <w:i w:val="0"/>
                <w:iCs w:val="0"/>
                <w:color w:val="000000"/>
                <w:kern w:val="0"/>
                <w:sz w:val="15"/>
                <w:szCs w:val="15"/>
                <w:u w:val="none"/>
                <w:lang w:val="en-US" w:eastAsia="zh-CN" w:bidi="ar"/>
              </w:rPr>
              <w:t>第七条（一）款附件6，（3）</w:t>
            </w:r>
          </w:p>
        </w:tc>
        <w:tc>
          <w:tcPr>
            <w:tcW w:w="584" w:type="pct"/>
            <w:vAlign w:val="center"/>
          </w:tcPr>
          <w:p w14:paraId="5C55DF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同意授予农业硕士专业学位</w:t>
            </w:r>
          </w:p>
        </w:tc>
      </w:tr>
      <w:tr w14:paraId="4F38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vAlign w:val="center"/>
          </w:tcPr>
          <w:p w14:paraId="07FA3668">
            <w:pPr>
              <w:adjustRightInd w:val="0"/>
              <w:spacing w:line="320" w:lineRule="exact"/>
              <w:jc w:val="center"/>
              <w:rPr>
                <w:rFonts w:hint="default" w:ascii="Times New Roman" w:hAnsi="Times New Roman" w:eastAsia="方正仿宋_GBK"/>
                <w:color w:val="auto"/>
                <w:sz w:val="16"/>
                <w:szCs w:val="16"/>
                <w:lang w:val="en-US" w:eastAsia="zh-CN"/>
              </w:rPr>
            </w:pPr>
            <w:r>
              <w:rPr>
                <w:rFonts w:hint="eastAsia" w:ascii="Times New Roman" w:hAnsi="Times New Roman" w:eastAsia="方正仿宋_GBK"/>
                <w:color w:val="auto"/>
                <w:sz w:val="16"/>
                <w:szCs w:val="16"/>
                <w:lang w:val="en-US" w:eastAsia="zh-CN"/>
              </w:rPr>
              <w:t>13</w:t>
            </w:r>
          </w:p>
        </w:tc>
        <w:tc>
          <w:tcPr>
            <w:tcW w:w="338" w:type="pct"/>
            <w:vAlign w:val="center"/>
          </w:tcPr>
          <w:p w14:paraId="20FCAF70">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2023250068</w:t>
            </w:r>
          </w:p>
        </w:tc>
        <w:tc>
          <w:tcPr>
            <w:tcW w:w="249" w:type="pct"/>
            <w:vAlign w:val="center"/>
          </w:tcPr>
          <w:p w14:paraId="36F3BD40">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屈谦</w:t>
            </w:r>
          </w:p>
        </w:tc>
        <w:tc>
          <w:tcPr>
            <w:tcW w:w="237" w:type="pct"/>
            <w:vAlign w:val="center"/>
          </w:tcPr>
          <w:p w14:paraId="5E56231B">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农艺与种业</w:t>
            </w:r>
          </w:p>
        </w:tc>
        <w:tc>
          <w:tcPr>
            <w:tcW w:w="252" w:type="pct"/>
            <w:vAlign w:val="center"/>
          </w:tcPr>
          <w:p w14:paraId="5181329C">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31/31</w:t>
            </w:r>
          </w:p>
        </w:tc>
        <w:tc>
          <w:tcPr>
            <w:tcW w:w="445" w:type="pct"/>
            <w:vAlign w:val="center"/>
          </w:tcPr>
          <w:p w14:paraId="2376BDCE">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1优秀3良好1及格</w:t>
            </w:r>
          </w:p>
        </w:tc>
        <w:tc>
          <w:tcPr>
            <w:tcW w:w="246" w:type="pct"/>
            <w:vAlign w:val="center"/>
          </w:tcPr>
          <w:p w14:paraId="5F4486EC">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526728F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良好</w:t>
            </w:r>
          </w:p>
        </w:tc>
        <w:tc>
          <w:tcPr>
            <w:tcW w:w="1235" w:type="pct"/>
            <w:vAlign w:val="center"/>
          </w:tcPr>
          <w:p w14:paraId="7C9D91A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李家华, 施德康, 屈谦等. 储存时间对滇红茶品质的影响.B2类期刊论文,排名第3</w:t>
            </w:r>
          </w:p>
        </w:tc>
        <w:tc>
          <w:tcPr>
            <w:tcW w:w="989" w:type="pct"/>
            <w:vAlign w:val="center"/>
          </w:tcPr>
          <w:p w14:paraId="3B122D8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云南农业大学农业与生物技术学院关于研究生攻读学位期间学术成果要求的规定（试行）</w:t>
            </w:r>
            <w:r>
              <w:rPr>
                <w:rFonts w:hint="eastAsia" w:ascii="宋体" w:hAnsi="宋体" w:eastAsia="宋体" w:cs="宋体"/>
                <w:i w:val="0"/>
                <w:iCs w:val="0"/>
                <w:color w:val="000000"/>
                <w:kern w:val="0"/>
                <w:sz w:val="15"/>
                <w:szCs w:val="15"/>
                <w:highlight w:val="yellow"/>
                <w:u w:val="none"/>
                <w:lang w:val="en-US" w:eastAsia="zh-CN" w:bidi="ar"/>
              </w:rPr>
              <w:t>（院政发【2025】第9号）</w:t>
            </w:r>
            <w:r>
              <w:rPr>
                <w:rFonts w:hint="eastAsia" w:ascii="宋体" w:hAnsi="宋体" w:eastAsia="宋体" w:cs="宋体"/>
                <w:i w:val="0"/>
                <w:iCs w:val="0"/>
                <w:color w:val="000000"/>
                <w:kern w:val="0"/>
                <w:sz w:val="15"/>
                <w:szCs w:val="15"/>
                <w:u w:val="none"/>
                <w:lang w:val="en-US" w:eastAsia="zh-CN" w:bidi="ar"/>
              </w:rPr>
              <w:t>第七条（一）款附件6，（1）</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未公开发表</w:t>
            </w:r>
          </w:p>
        </w:tc>
        <w:tc>
          <w:tcPr>
            <w:tcW w:w="584" w:type="pct"/>
            <w:vAlign w:val="center"/>
          </w:tcPr>
          <w:p w14:paraId="147652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不同意授予学位</w:t>
            </w:r>
          </w:p>
        </w:tc>
      </w:tr>
      <w:tr w14:paraId="32A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 w:type="pct"/>
            <w:vAlign w:val="center"/>
          </w:tcPr>
          <w:p w14:paraId="374F1550">
            <w:pPr>
              <w:adjustRightInd w:val="0"/>
              <w:spacing w:line="320" w:lineRule="exact"/>
              <w:jc w:val="center"/>
              <w:rPr>
                <w:rFonts w:hint="default" w:ascii="Times New Roman" w:hAnsi="Times New Roman" w:eastAsia="方正仿宋_GBK"/>
                <w:color w:val="auto"/>
                <w:sz w:val="16"/>
                <w:szCs w:val="16"/>
                <w:lang w:val="en-US" w:eastAsia="zh-CN"/>
              </w:rPr>
            </w:pPr>
            <w:r>
              <w:rPr>
                <w:rFonts w:hint="eastAsia" w:ascii="Times New Roman" w:hAnsi="Times New Roman" w:eastAsia="方正仿宋_GBK"/>
                <w:color w:val="auto"/>
                <w:sz w:val="16"/>
                <w:szCs w:val="16"/>
                <w:lang w:val="en-US" w:eastAsia="zh-CN"/>
              </w:rPr>
              <w:t>14</w:t>
            </w:r>
          </w:p>
        </w:tc>
        <w:tc>
          <w:tcPr>
            <w:tcW w:w="338" w:type="pct"/>
            <w:vAlign w:val="center"/>
          </w:tcPr>
          <w:p w14:paraId="02AC1E07">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2023250069</w:t>
            </w:r>
          </w:p>
        </w:tc>
        <w:tc>
          <w:tcPr>
            <w:tcW w:w="249" w:type="pct"/>
            <w:vAlign w:val="center"/>
          </w:tcPr>
          <w:p w14:paraId="24CCD7E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严心梅</w:t>
            </w:r>
          </w:p>
        </w:tc>
        <w:tc>
          <w:tcPr>
            <w:tcW w:w="237" w:type="pct"/>
            <w:vAlign w:val="center"/>
          </w:tcPr>
          <w:p w14:paraId="210CE402">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农艺与种业</w:t>
            </w:r>
          </w:p>
        </w:tc>
        <w:tc>
          <w:tcPr>
            <w:tcW w:w="252" w:type="pct"/>
            <w:vAlign w:val="center"/>
          </w:tcPr>
          <w:p w14:paraId="29E66161">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31/31</w:t>
            </w:r>
          </w:p>
        </w:tc>
        <w:tc>
          <w:tcPr>
            <w:tcW w:w="445" w:type="pct"/>
            <w:vAlign w:val="center"/>
          </w:tcPr>
          <w:p w14:paraId="4DAC05C7">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5良好</w:t>
            </w:r>
          </w:p>
        </w:tc>
        <w:tc>
          <w:tcPr>
            <w:tcW w:w="246" w:type="pct"/>
            <w:vAlign w:val="center"/>
          </w:tcPr>
          <w:p w14:paraId="7B60FB34">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w:t>
            </w:r>
          </w:p>
        </w:tc>
        <w:tc>
          <w:tcPr>
            <w:tcW w:w="258" w:type="pct"/>
            <w:vAlign w:val="center"/>
          </w:tcPr>
          <w:p w14:paraId="57400343">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良好</w:t>
            </w:r>
          </w:p>
        </w:tc>
        <w:tc>
          <w:tcPr>
            <w:tcW w:w="1235" w:type="pct"/>
            <w:vAlign w:val="center"/>
          </w:tcPr>
          <w:p w14:paraId="58DC42F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Tea Disease Detection Based on YOLO [C]. In Proceedings of the 2026 5th International Conference on Machine Vision, Automatic Identification and Detection.国际学会主办的学术会议论文，排名第1</w:t>
            </w:r>
          </w:p>
        </w:tc>
        <w:tc>
          <w:tcPr>
            <w:tcW w:w="989" w:type="pct"/>
            <w:vAlign w:val="center"/>
          </w:tcPr>
          <w:p w14:paraId="44A5C1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云南农业大学农业与生物技术学院关于研究生攻读学位期间学术成果要求的规定（试行）</w:t>
            </w:r>
            <w:r>
              <w:rPr>
                <w:rFonts w:hint="eastAsia" w:ascii="宋体" w:hAnsi="宋体" w:eastAsia="宋体" w:cs="宋体"/>
                <w:i w:val="0"/>
                <w:iCs w:val="0"/>
                <w:color w:val="000000"/>
                <w:kern w:val="0"/>
                <w:sz w:val="15"/>
                <w:szCs w:val="15"/>
                <w:highlight w:val="yellow"/>
                <w:u w:val="none"/>
                <w:lang w:val="en-US" w:eastAsia="zh-CN" w:bidi="ar"/>
              </w:rPr>
              <w:t>（院政发【2025】第9号）</w:t>
            </w:r>
            <w:r>
              <w:rPr>
                <w:rFonts w:hint="eastAsia" w:ascii="宋体" w:hAnsi="宋体" w:eastAsia="宋体" w:cs="宋体"/>
                <w:i w:val="0"/>
                <w:iCs w:val="0"/>
                <w:color w:val="000000"/>
                <w:kern w:val="0"/>
                <w:sz w:val="15"/>
                <w:szCs w:val="15"/>
                <w:u w:val="none"/>
                <w:lang w:val="en-US" w:eastAsia="zh-CN" w:bidi="ar"/>
              </w:rPr>
              <w:t>第七条（一）款附件6，（1）未公开发表</w:t>
            </w:r>
          </w:p>
        </w:tc>
        <w:tc>
          <w:tcPr>
            <w:tcW w:w="584" w:type="pct"/>
            <w:vAlign w:val="center"/>
          </w:tcPr>
          <w:p w14:paraId="474ABC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不同意授予学位</w:t>
            </w:r>
          </w:p>
        </w:tc>
      </w:tr>
    </w:tbl>
    <w:p w14:paraId="15CCD97C">
      <w:pPr>
        <w:spacing w:line="400" w:lineRule="exact"/>
        <w:rPr>
          <w:rFonts w:ascii="Times New Roman" w:hAnsi="Times New Roman" w:eastAsia="方正仿宋_GBK"/>
          <w:sz w:val="24"/>
          <w:szCs w:val="24"/>
        </w:rPr>
      </w:pPr>
      <w:r>
        <w:rPr>
          <w:rFonts w:hint="eastAsia" w:ascii="Times New Roman" w:hAnsi="Times New Roman" w:eastAsia="方正仿宋_GBK"/>
          <w:sz w:val="24"/>
          <w:szCs w:val="24"/>
        </w:rPr>
        <w:t>注：1、表中内容仅为示例，请根据学院和学生实际情况如实、详尽填写。</w:t>
      </w:r>
    </w:p>
    <w:sectPr>
      <w:footerReference r:id="rId3" w:type="default"/>
      <w:footerReference r:id="rId4" w:type="even"/>
      <w:pgSz w:w="16838" w:h="11906" w:orient="landscape"/>
      <w:pgMar w:top="851" w:right="851" w:bottom="851" w:left="851" w:header="851" w:footer="992" w:gutter="0"/>
      <w:pgNumType w:fmt="numberInDash"/>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341551"/>
    </w:sdtPr>
    <w:sdtEndPr>
      <w:rPr>
        <w:rFonts w:ascii="Times New Roman" w:hAnsi="Times New Roman"/>
        <w:sz w:val="28"/>
        <w:szCs w:val="28"/>
      </w:rPr>
    </w:sdtEndPr>
    <w:sdtContent>
      <w:p w14:paraId="767266BD">
        <w:pPr>
          <w:pStyle w:val="8"/>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124273"/>
    </w:sdtPr>
    <w:sdtEndPr>
      <w:rPr>
        <w:rFonts w:ascii="Times New Roman" w:hAnsi="Times New Roman"/>
        <w:sz w:val="28"/>
        <w:szCs w:val="28"/>
      </w:rPr>
    </w:sdtEndPr>
    <w:sdtContent>
      <w:p w14:paraId="083D6C61">
        <w:pPr>
          <w:pStyle w:val="8"/>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E4"/>
    <w:rsid w:val="000113A3"/>
    <w:rsid w:val="0001671A"/>
    <w:rsid w:val="00047311"/>
    <w:rsid w:val="00047A9A"/>
    <w:rsid w:val="00057DB2"/>
    <w:rsid w:val="0006308A"/>
    <w:rsid w:val="000725EF"/>
    <w:rsid w:val="0007350F"/>
    <w:rsid w:val="00083EF1"/>
    <w:rsid w:val="00094F82"/>
    <w:rsid w:val="000A7E25"/>
    <w:rsid w:val="000B06A3"/>
    <w:rsid w:val="000C08B1"/>
    <w:rsid w:val="000D0217"/>
    <w:rsid w:val="000D6C2F"/>
    <w:rsid w:val="000E7B55"/>
    <w:rsid w:val="000F15D7"/>
    <w:rsid w:val="000F3A8C"/>
    <w:rsid w:val="00102F18"/>
    <w:rsid w:val="0013088F"/>
    <w:rsid w:val="00146410"/>
    <w:rsid w:val="00161385"/>
    <w:rsid w:val="00186A14"/>
    <w:rsid w:val="001A04D3"/>
    <w:rsid w:val="001A4546"/>
    <w:rsid w:val="001A60AD"/>
    <w:rsid w:val="001B2C39"/>
    <w:rsid w:val="001B3D25"/>
    <w:rsid w:val="001C34C6"/>
    <w:rsid w:val="001C393F"/>
    <w:rsid w:val="001C3F70"/>
    <w:rsid w:val="001C4EB5"/>
    <w:rsid w:val="001C72F0"/>
    <w:rsid w:val="001F7555"/>
    <w:rsid w:val="0020136E"/>
    <w:rsid w:val="00220682"/>
    <w:rsid w:val="002218EA"/>
    <w:rsid w:val="00223A4D"/>
    <w:rsid w:val="002336BE"/>
    <w:rsid w:val="002464B9"/>
    <w:rsid w:val="00282705"/>
    <w:rsid w:val="002860FA"/>
    <w:rsid w:val="002C36B0"/>
    <w:rsid w:val="002C49F3"/>
    <w:rsid w:val="002E4624"/>
    <w:rsid w:val="002E6C54"/>
    <w:rsid w:val="002E7353"/>
    <w:rsid w:val="002F423D"/>
    <w:rsid w:val="0030016A"/>
    <w:rsid w:val="00301BBB"/>
    <w:rsid w:val="003130D4"/>
    <w:rsid w:val="003302A2"/>
    <w:rsid w:val="003364F4"/>
    <w:rsid w:val="00340AA9"/>
    <w:rsid w:val="003547E7"/>
    <w:rsid w:val="00360F35"/>
    <w:rsid w:val="00375330"/>
    <w:rsid w:val="0038208C"/>
    <w:rsid w:val="00390E15"/>
    <w:rsid w:val="00391C73"/>
    <w:rsid w:val="003B608C"/>
    <w:rsid w:val="003C1D04"/>
    <w:rsid w:val="003C2E0F"/>
    <w:rsid w:val="003C777F"/>
    <w:rsid w:val="003D2E53"/>
    <w:rsid w:val="003F0A2B"/>
    <w:rsid w:val="00414FE5"/>
    <w:rsid w:val="004174D8"/>
    <w:rsid w:val="00423073"/>
    <w:rsid w:val="00426159"/>
    <w:rsid w:val="00434305"/>
    <w:rsid w:val="00435404"/>
    <w:rsid w:val="00454433"/>
    <w:rsid w:val="00455293"/>
    <w:rsid w:val="00480508"/>
    <w:rsid w:val="004811E4"/>
    <w:rsid w:val="004963DA"/>
    <w:rsid w:val="004D7AF2"/>
    <w:rsid w:val="004F096F"/>
    <w:rsid w:val="004F1168"/>
    <w:rsid w:val="004F12C1"/>
    <w:rsid w:val="004F6DD6"/>
    <w:rsid w:val="00506D46"/>
    <w:rsid w:val="0051581A"/>
    <w:rsid w:val="005247EB"/>
    <w:rsid w:val="00526F89"/>
    <w:rsid w:val="005357C0"/>
    <w:rsid w:val="00541A34"/>
    <w:rsid w:val="00557258"/>
    <w:rsid w:val="0056073F"/>
    <w:rsid w:val="0056736F"/>
    <w:rsid w:val="00587744"/>
    <w:rsid w:val="005C75D9"/>
    <w:rsid w:val="005E1181"/>
    <w:rsid w:val="005E1EB1"/>
    <w:rsid w:val="006075A9"/>
    <w:rsid w:val="006207EB"/>
    <w:rsid w:val="00632279"/>
    <w:rsid w:val="00643F70"/>
    <w:rsid w:val="00646187"/>
    <w:rsid w:val="006566B2"/>
    <w:rsid w:val="00661E4C"/>
    <w:rsid w:val="00665A28"/>
    <w:rsid w:val="0066790F"/>
    <w:rsid w:val="00694527"/>
    <w:rsid w:val="006A4950"/>
    <w:rsid w:val="006A5159"/>
    <w:rsid w:val="006B24A5"/>
    <w:rsid w:val="006D365A"/>
    <w:rsid w:val="006E7963"/>
    <w:rsid w:val="00704158"/>
    <w:rsid w:val="007108B0"/>
    <w:rsid w:val="00730D05"/>
    <w:rsid w:val="00732C06"/>
    <w:rsid w:val="0073633C"/>
    <w:rsid w:val="00752562"/>
    <w:rsid w:val="00760E05"/>
    <w:rsid w:val="00764318"/>
    <w:rsid w:val="0077141E"/>
    <w:rsid w:val="007808E3"/>
    <w:rsid w:val="0079031E"/>
    <w:rsid w:val="00792228"/>
    <w:rsid w:val="00793354"/>
    <w:rsid w:val="00795727"/>
    <w:rsid w:val="007A0724"/>
    <w:rsid w:val="007A45C9"/>
    <w:rsid w:val="007A5725"/>
    <w:rsid w:val="007B209D"/>
    <w:rsid w:val="007B7A4F"/>
    <w:rsid w:val="007C643E"/>
    <w:rsid w:val="007C75C1"/>
    <w:rsid w:val="007C79B2"/>
    <w:rsid w:val="007D3B03"/>
    <w:rsid w:val="007D683E"/>
    <w:rsid w:val="007E31FF"/>
    <w:rsid w:val="00802405"/>
    <w:rsid w:val="00803FC9"/>
    <w:rsid w:val="008129A6"/>
    <w:rsid w:val="00812B00"/>
    <w:rsid w:val="008135DE"/>
    <w:rsid w:val="0081663F"/>
    <w:rsid w:val="00830692"/>
    <w:rsid w:val="0083174E"/>
    <w:rsid w:val="00847358"/>
    <w:rsid w:val="00865B53"/>
    <w:rsid w:val="008723BB"/>
    <w:rsid w:val="00877B32"/>
    <w:rsid w:val="008A5F34"/>
    <w:rsid w:val="008B05A0"/>
    <w:rsid w:val="008B1CC1"/>
    <w:rsid w:val="008B479C"/>
    <w:rsid w:val="008C7D8E"/>
    <w:rsid w:val="00900D95"/>
    <w:rsid w:val="00900DA3"/>
    <w:rsid w:val="00904CB8"/>
    <w:rsid w:val="009105AB"/>
    <w:rsid w:val="00913484"/>
    <w:rsid w:val="00920A19"/>
    <w:rsid w:val="009357BF"/>
    <w:rsid w:val="00937C8F"/>
    <w:rsid w:val="00941638"/>
    <w:rsid w:val="00945DE8"/>
    <w:rsid w:val="0095159D"/>
    <w:rsid w:val="009556E0"/>
    <w:rsid w:val="009619E2"/>
    <w:rsid w:val="0096598B"/>
    <w:rsid w:val="0097064B"/>
    <w:rsid w:val="00973434"/>
    <w:rsid w:val="00974255"/>
    <w:rsid w:val="00986C9D"/>
    <w:rsid w:val="009A227F"/>
    <w:rsid w:val="009F1437"/>
    <w:rsid w:val="009F4B67"/>
    <w:rsid w:val="00A002D3"/>
    <w:rsid w:val="00A0650F"/>
    <w:rsid w:val="00A06954"/>
    <w:rsid w:val="00A15631"/>
    <w:rsid w:val="00A523DF"/>
    <w:rsid w:val="00A65588"/>
    <w:rsid w:val="00A94BE3"/>
    <w:rsid w:val="00AB0263"/>
    <w:rsid w:val="00AB20DD"/>
    <w:rsid w:val="00AC108C"/>
    <w:rsid w:val="00AC13A4"/>
    <w:rsid w:val="00AC1527"/>
    <w:rsid w:val="00AC378A"/>
    <w:rsid w:val="00AC6D8E"/>
    <w:rsid w:val="00AE04E4"/>
    <w:rsid w:val="00AE2601"/>
    <w:rsid w:val="00AE467A"/>
    <w:rsid w:val="00AE5173"/>
    <w:rsid w:val="00AE5789"/>
    <w:rsid w:val="00AF0405"/>
    <w:rsid w:val="00AF128A"/>
    <w:rsid w:val="00AF7CA8"/>
    <w:rsid w:val="00B02C6C"/>
    <w:rsid w:val="00B13BFC"/>
    <w:rsid w:val="00B14161"/>
    <w:rsid w:val="00B437A6"/>
    <w:rsid w:val="00B47476"/>
    <w:rsid w:val="00B5151A"/>
    <w:rsid w:val="00B652B9"/>
    <w:rsid w:val="00B9478B"/>
    <w:rsid w:val="00B96F5A"/>
    <w:rsid w:val="00B975F2"/>
    <w:rsid w:val="00BA0921"/>
    <w:rsid w:val="00BA143C"/>
    <w:rsid w:val="00BA32D8"/>
    <w:rsid w:val="00BA7D60"/>
    <w:rsid w:val="00BD1740"/>
    <w:rsid w:val="00BF757D"/>
    <w:rsid w:val="00C229D9"/>
    <w:rsid w:val="00C240BF"/>
    <w:rsid w:val="00C352E4"/>
    <w:rsid w:val="00C44F34"/>
    <w:rsid w:val="00C53D9D"/>
    <w:rsid w:val="00C619B7"/>
    <w:rsid w:val="00C66656"/>
    <w:rsid w:val="00C66D44"/>
    <w:rsid w:val="00C80ECE"/>
    <w:rsid w:val="00C95277"/>
    <w:rsid w:val="00CB16EE"/>
    <w:rsid w:val="00CB1BAA"/>
    <w:rsid w:val="00CB4EA0"/>
    <w:rsid w:val="00CC526F"/>
    <w:rsid w:val="00CC55E5"/>
    <w:rsid w:val="00CE62E3"/>
    <w:rsid w:val="00CE772C"/>
    <w:rsid w:val="00CF368E"/>
    <w:rsid w:val="00CF47AD"/>
    <w:rsid w:val="00D05214"/>
    <w:rsid w:val="00D11916"/>
    <w:rsid w:val="00D1632D"/>
    <w:rsid w:val="00D2170C"/>
    <w:rsid w:val="00D434B3"/>
    <w:rsid w:val="00D46487"/>
    <w:rsid w:val="00D55A6D"/>
    <w:rsid w:val="00D57E72"/>
    <w:rsid w:val="00D700D1"/>
    <w:rsid w:val="00D86788"/>
    <w:rsid w:val="00D92C00"/>
    <w:rsid w:val="00D97DA6"/>
    <w:rsid w:val="00DA36EA"/>
    <w:rsid w:val="00DB6337"/>
    <w:rsid w:val="00DC6EA1"/>
    <w:rsid w:val="00DD24A7"/>
    <w:rsid w:val="00DD3AD1"/>
    <w:rsid w:val="00DE2891"/>
    <w:rsid w:val="00DE4F74"/>
    <w:rsid w:val="00DE72FD"/>
    <w:rsid w:val="00DE7600"/>
    <w:rsid w:val="00DF1440"/>
    <w:rsid w:val="00E0344E"/>
    <w:rsid w:val="00E07BBB"/>
    <w:rsid w:val="00E11DA7"/>
    <w:rsid w:val="00E206F2"/>
    <w:rsid w:val="00E2370B"/>
    <w:rsid w:val="00E257FD"/>
    <w:rsid w:val="00E327AC"/>
    <w:rsid w:val="00E32FE1"/>
    <w:rsid w:val="00E56018"/>
    <w:rsid w:val="00E6681D"/>
    <w:rsid w:val="00E72992"/>
    <w:rsid w:val="00E84104"/>
    <w:rsid w:val="00E94EA8"/>
    <w:rsid w:val="00EA69DC"/>
    <w:rsid w:val="00EB09EB"/>
    <w:rsid w:val="00EC04C4"/>
    <w:rsid w:val="00EC3C28"/>
    <w:rsid w:val="00EC6463"/>
    <w:rsid w:val="00EC7EC5"/>
    <w:rsid w:val="00ED4BFC"/>
    <w:rsid w:val="00ED79B7"/>
    <w:rsid w:val="00ED7F1E"/>
    <w:rsid w:val="00EE7C9C"/>
    <w:rsid w:val="00EF1FE9"/>
    <w:rsid w:val="00F065A6"/>
    <w:rsid w:val="00F06BE1"/>
    <w:rsid w:val="00F172EF"/>
    <w:rsid w:val="00F24C33"/>
    <w:rsid w:val="00F27609"/>
    <w:rsid w:val="00F40A30"/>
    <w:rsid w:val="00F41FEE"/>
    <w:rsid w:val="00F446B7"/>
    <w:rsid w:val="00F448A3"/>
    <w:rsid w:val="00F46579"/>
    <w:rsid w:val="00F5361A"/>
    <w:rsid w:val="00F576E5"/>
    <w:rsid w:val="00F57AEA"/>
    <w:rsid w:val="00F6474D"/>
    <w:rsid w:val="00F7612A"/>
    <w:rsid w:val="00F84C6B"/>
    <w:rsid w:val="00F914A6"/>
    <w:rsid w:val="00F94DAA"/>
    <w:rsid w:val="00FC059A"/>
    <w:rsid w:val="00FC0CC8"/>
    <w:rsid w:val="00FC72EE"/>
    <w:rsid w:val="00FC762B"/>
    <w:rsid w:val="00FE5AA6"/>
    <w:rsid w:val="00FF6BCF"/>
    <w:rsid w:val="05787AFD"/>
    <w:rsid w:val="0D6839E5"/>
    <w:rsid w:val="0F1B1B48"/>
    <w:rsid w:val="0F222080"/>
    <w:rsid w:val="108D683E"/>
    <w:rsid w:val="115E51AD"/>
    <w:rsid w:val="15C75210"/>
    <w:rsid w:val="16842491"/>
    <w:rsid w:val="16845276"/>
    <w:rsid w:val="16C711D6"/>
    <w:rsid w:val="17C43C1A"/>
    <w:rsid w:val="195B2B94"/>
    <w:rsid w:val="1E0512D9"/>
    <w:rsid w:val="29EB4B57"/>
    <w:rsid w:val="2AD74088"/>
    <w:rsid w:val="2B2F1CFE"/>
    <w:rsid w:val="2D5E1BC1"/>
    <w:rsid w:val="2E4A1A53"/>
    <w:rsid w:val="35527ED3"/>
    <w:rsid w:val="36B863D5"/>
    <w:rsid w:val="3D31506F"/>
    <w:rsid w:val="3D866124"/>
    <w:rsid w:val="47E34E53"/>
    <w:rsid w:val="49EA5E6E"/>
    <w:rsid w:val="4A121DC3"/>
    <w:rsid w:val="4B090BDC"/>
    <w:rsid w:val="4D996326"/>
    <w:rsid w:val="51316796"/>
    <w:rsid w:val="52433960"/>
    <w:rsid w:val="53656722"/>
    <w:rsid w:val="54893697"/>
    <w:rsid w:val="54EB0D3E"/>
    <w:rsid w:val="5EB63028"/>
    <w:rsid w:val="604A6058"/>
    <w:rsid w:val="60AE79D3"/>
    <w:rsid w:val="617507DA"/>
    <w:rsid w:val="63830620"/>
    <w:rsid w:val="66B04C7C"/>
    <w:rsid w:val="69251994"/>
    <w:rsid w:val="6BE84D1C"/>
    <w:rsid w:val="74452BC4"/>
    <w:rsid w:val="7DAD3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1"/>
      <w:sz w:val="28"/>
      <w:szCs w:val="28"/>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
      <w:b/>
      <w:bCs/>
      <w:kern w:val="44"/>
      <w:sz w:val="30"/>
      <w:szCs w:val="44"/>
    </w:rPr>
  </w:style>
  <w:style w:type="paragraph" w:styleId="3">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0"/>
      <w:szCs w:val="32"/>
    </w:rPr>
  </w:style>
  <w:style w:type="paragraph" w:styleId="4">
    <w:name w:val="heading 3"/>
    <w:basedOn w:val="1"/>
    <w:next w:val="1"/>
    <w:unhideWhenUsed/>
    <w:qFormat/>
    <w:uiPriority w:val="9"/>
    <w:pPr>
      <w:keepNext/>
      <w:keepLines/>
      <w:spacing w:before="260" w:after="260" w:line="416" w:lineRule="auto"/>
      <w:outlineLvl w:val="2"/>
    </w:pPr>
    <w:rPr>
      <w:rFonts w:eastAsia="仿宋"/>
      <w:bCs/>
      <w:sz w:val="30"/>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25"/>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24"/>
    <w:semiHidden/>
    <w:unhideWhenUsed/>
    <w:qFormat/>
    <w:uiPriority w:val="99"/>
    <w:rPr>
      <w:b/>
      <w:bCs/>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21">
    <w:name w:val="List Paragraph"/>
    <w:basedOn w:val="1"/>
    <w:qFormat/>
    <w:uiPriority w:val="99"/>
    <w:pPr>
      <w:ind w:firstLine="420" w:firstLineChars="200"/>
    </w:pPr>
  </w:style>
  <w:style w:type="paragraph" w:customStyle="1" w:styleId="22">
    <w:name w:val="修订1"/>
    <w:hidden/>
    <w:semiHidden/>
    <w:qFormat/>
    <w:uiPriority w:val="99"/>
    <w:rPr>
      <w:rFonts w:ascii="Calibri" w:hAnsi="Calibri" w:eastAsia="宋体" w:cs="Times New Roman"/>
      <w:kern w:val="11"/>
      <w:sz w:val="28"/>
      <w:szCs w:val="28"/>
      <w:lang w:val="en-US" w:eastAsia="zh-CN" w:bidi="ar-SA"/>
    </w:rPr>
  </w:style>
  <w:style w:type="character" w:customStyle="1" w:styleId="23">
    <w:name w:val="批注文字 Char"/>
    <w:basedOn w:val="15"/>
    <w:link w:val="5"/>
    <w:qFormat/>
    <w:uiPriority w:val="99"/>
    <w:rPr>
      <w:kern w:val="11"/>
      <w:sz w:val="28"/>
      <w:szCs w:val="28"/>
    </w:rPr>
  </w:style>
  <w:style w:type="character" w:customStyle="1" w:styleId="24">
    <w:name w:val="批注主题 Char"/>
    <w:basedOn w:val="23"/>
    <w:link w:val="13"/>
    <w:semiHidden/>
    <w:qFormat/>
    <w:uiPriority w:val="99"/>
    <w:rPr>
      <w:b/>
      <w:bCs/>
      <w:kern w:val="11"/>
      <w:sz w:val="28"/>
      <w:szCs w:val="28"/>
    </w:rPr>
  </w:style>
  <w:style w:type="character" w:customStyle="1" w:styleId="25">
    <w:name w:val="批注框文本 Char"/>
    <w:basedOn w:val="15"/>
    <w:link w:val="7"/>
    <w:semiHidden/>
    <w:qFormat/>
    <w:uiPriority w:val="99"/>
    <w:rPr>
      <w:kern w:val="11"/>
      <w:sz w:val="18"/>
      <w:szCs w:val="18"/>
    </w:rPr>
  </w:style>
  <w:style w:type="character" w:customStyle="1" w:styleId="26">
    <w:name w:val="font21"/>
    <w:basedOn w:val="15"/>
    <w:qFormat/>
    <w:uiPriority w:val="0"/>
    <w:rPr>
      <w:rFonts w:hint="eastAsia" w:ascii="宋体" w:hAnsi="宋体" w:eastAsia="宋体" w:cs="宋体"/>
      <w:b/>
      <w:bCs/>
      <w:color w:val="000000"/>
      <w:sz w:val="24"/>
      <w:szCs w:val="24"/>
      <w:u w:val="none"/>
    </w:rPr>
  </w:style>
  <w:style w:type="character" w:customStyle="1" w:styleId="27">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1930</Words>
  <Characters>3220</Characters>
  <Lines>6</Lines>
  <Paragraphs>1</Paragraphs>
  <TotalTime>56</TotalTime>
  <ScaleCrop>false</ScaleCrop>
  <LinksUpToDate>false</LinksUpToDate>
  <CharactersWithSpaces>3421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2025-09-09T06:31:00Z</dcterms:created>
  <dc:creator>Lenovo</dc:creator>
  <cp:lastModifiedBy>小乔</cp:lastModifiedBy>
  <cp:lastPrinted>2026-05-15T02:38:10Z</cp:lastPrinted>
  <dcterms:modified xsi:type="dcterms:W3CDTF">2026-05-15T03:17:35Z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_DocHome">
    <vt:i4>1790765105</vt:i4>
  </property>
  <property fmtid="{D5CDD505-2E9C-101B-9397-08002B2CF9AE}" pid="4" name="ICV">
    <vt:lpwstr>805CC0541ADA4E83823941119818FB01_13</vt:lpwstr>
  </property>
  <property fmtid="{D5CDD505-2E9C-101B-9397-08002B2CF9AE}" pid="5" name="KSOTemplateDocerSaveRecord">
    <vt:lpwstr>eyJoZGlkIjoiMDYzODNmYTkwNjJjZGY0YzZjNjFlNTc4YzkwZmRmNDIiLCJ1c2VySWQiOiI0Mjc4OTQyNzkifQ==</vt:lpwstr>
  </property>
</Properties>
</file>